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6F" w:rsidRPr="007469FD" w:rsidRDefault="00263149" w:rsidP="007469F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7469FD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7469FD" w:rsidRDefault="007469FD" w:rsidP="0005336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7"/>
        <w:gridCol w:w="814"/>
      </w:tblGrid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Введение …………………………………………………………………..</w:t>
            </w:r>
          </w:p>
        </w:tc>
        <w:tc>
          <w:tcPr>
            <w:tcW w:w="814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ГЛАВА 1. ТЕОРЕТИКО-МЕТОДОЛОГИЧЕСКИЕ ОСНОВЫ БИЗНЕС-ПЛАНИРОВАНИЯ ……………………………………………..</w:t>
            </w:r>
          </w:p>
        </w:tc>
        <w:tc>
          <w:tcPr>
            <w:tcW w:w="814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1.1 Понятие бизнес-плана, его назначение ……………………………..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1.2 Методики бизнес-планирования ……………………………………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ГЛАВА 2. БИЗНЕС-ПЛАН СОЗДАНИЯ ПРЕДПРИЯТИЯ СФЕРЫ УСЛУГ НА ПРИМЕРЕ ООО «ПАРТНЕР» ………………………………</w:t>
            </w:r>
          </w:p>
        </w:tc>
        <w:tc>
          <w:tcPr>
            <w:tcW w:w="814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149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2.1 Резюме ………………………………………………………………….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2.2 Обзор состояния отрасли …………………………………………….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2.3 Описание проекта …………………………………………………….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2.4 Производственный план ……………………………………………..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2.5 План маркетинга и сбыта ……………………………………………..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 xml:space="preserve">2.6 </w:t>
            </w:r>
            <w:r w:rsidR="00263149" w:rsidRPr="006B02DF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  <w:r w:rsidRPr="006B02DF">
              <w:rPr>
                <w:rFonts w:ascii="Times New Roman" w:hAnsi="Times New Roman"/>
                <w:sz w:val="28"/>
                <w:szCs w:val="28"/>
              </w:rPr>
              <w:t xml:space="preserve"> план ………………………………………………</w:t>
            </w:r>
          </w:p>
          <w:p w:rsidR="00263149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2.7 Финансовый план …………………………………………………….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263149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Заключение ………………………………………………………………..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91EA5" w:rsidRPr="006B02DF" w:rsidTr="006B02DF">
        <w:tc>
          <w:tcPr>
            <w:tcW w:w="8757" w:type="dxa"/>
          </w:tcPr>
          <w:p w:rsidR="00991EA5" w:rsidRPr="006B02DF" w:rsidRDefault="00991EA5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Список источников информации …………………………………………</w:t>
            </w:r>
          </w:p>
        </w:tc>
        <w:tc>
          <w:tcPr>
            <w:tcW w:w="814" w:type="dxa"/>
          </w:tcPr>
          <w:p w:rsidR="00991EA5" w:rsidRPr="006B02DF" w:rsidRDefault="00263149" w:rsidP="006B02DF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2D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Pr="00C66BE5" w:rsidRDefault="0092641B" w:rsidP="00C66BE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66BE5" w:rsidRPr="00C66BE5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66BE5" w:rsidRP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66BE5">
        <w:rPr>
          <w:sz w:val="28"/>
          <w:szCs w:val="28"/>
        </w:rPr>
        <w:t>В настоящее время в России насчитывается уже несколько миллионов частных предпринимателей. Данная сфера деятельности в обязательном порядке сопряжена с риском и необходимостью принимать самостоятельные и взвешенные решения. Приняв решение об открытии собственного дела, предпринимателю необходимо спланировать деятельность своей будущей организации. Перед ним встает задача создания бизнес-плана, которое предшествует любым дальнейшим мероприятиям бизнесмена. Бизнес-планы необходимы банкирам, инвесторам, сотрудникам организаций, желающих просчитать и определить свои перспективы. В первую очередь, бизнес-план необходим предпринимателю, перед которым стоят задачи создания бизнес-идей, а также оценки их реалистичности. При отсутствии бизнес-плана, предшествующего деятельности любого нового предприятия, многократно увеличивается риск неудачи его будущей коммерческой деятельности.</w:t>
      </w:r>
    </w:p>
    <w:p w:rsidR="00C66BE5" w:rsidRP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66BE5">
        <w:rPr>
          <w:sz w:val="28"/>
          <w:szCs w:val="28"/>
        </w:rPr>
        <w:t>Обязательным этапов в деятельности фирмы является определение будущих потребностей в различных ресурсах: финансовых, интеллектуальных, человеческих. Кроме того, необходимо обозначить источники их формирования и обладать навыками расчета эффективности их использования в процессе функционирования предприятия. Без планирования своей будущей деятельности предприниматели не смогут добиться успеха. Планирование также предполагает необходимость аккумуляции огромного объема информации о конъюнктуре рынков, конкурентах, а также определении своих собственных возможностей.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настоящего исследования заключена в том, что в</w:t>
      </w:r>
      <w:r w:rsidRPr="00C66BE5">
        <w:rPr>
          <w:sz w:val="28"/>
          <w:szCs w:val="28"/>
        </w:rPr>
        <w:t>не зависимости от вида предпринимательской деятельности существует ряд ключевых моментов, которые необходимо учитывать для того, чтобы с наименьшими рисками достичь поставленных целей, научиться успешно решать проблемные задачи, возникающие в процессе деятельности. В рамках задач любого бизнеса находится разработка стратегии и тактики будущей деятельности того или иного предприятия или фирмы.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Предметом настоящего исследования является бизнес-планирование, а объектом – предприятие автосервиса (автомойка).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– разработать бизнес-план ООО «Партнер». Для достижения цели поставлены следующие задачи: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изучить понятие бизнес-плана и его назначение;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освоить методики бизнес-планирования;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разработать бизнес-план.</w:t>
      </w:r>
    </w:p>
    <w:p w:rsidR="00C66BE5" w:rsidRDefault="00C66BE5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Теоретико-методологической основой написания работы послужили</w:t>
      </w:r>
      <w:r w:rsidR="00DE30E2">
        <w:rPr>
          <w:sz w:val="28"/>
          <w:szCs w:val="28"/>
        </w:rPr>
        <w:t>:</w:t>
      </w:r>
      <w:r>
        <w:rPr>
          <w:sz w:val="28"/>
          <w:szCs w:val="28"/>
        </w:rPr>
        <w:t xml:space="preserve"> учебные и научные издания по экономике предприятия, планированию, нормированию и маркетингу таких авторов как Баскакова О.В.,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Волнин В.А,,  Новашина Т.С., Карпунин В.И.,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Дубровин И.А.,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Генкин Б.М.,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Гражданкина Е.В.,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>Грибов В.Д., Грузинов В.П., Кузьменко В.А.</w:t>
      </w:r>
      <w:r w:rsidR="00DE30E2">
        <w:rPr>
          <w:sz w:val="28"/>
          <w:szCs w:val="28"/>
        </w:rPr>
        <w:t xml:space="preserve">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>Мокий М.С.</w:t>
      </w:r>
      <w:r w:rsidR="00DE30E2">
        <w:rPr>
          <w:sz w:val="28"/>
          <w:szCs w:val="28"/>
        </w:rPr>
        <w:t xml:space="preserve">, </w:t>
      </w:r>
      <w:r w:rsidRPr="00C66BE5">
        <w:rPr>
          <w:sz w:val="28"/>
          <w:szCs w:val="28"/>
        </w:rPr>
        <w:t xml:space="preserve"> </w:t>
      </w:r>
      <w:r>
        <w:rPr>
          <w:sz w:val="28"/>
          <w:szCs w:val="28"/>
        </w:rPr>
        <w:t>Чечевици</w:t>
      </w:r>
      <w:r w:rsidR="00DE30E2">
        <w:rPr>
          <w:sz w:val="28"/>
          <w:szCs w:val="28"/>
        </w:rPr>
        <w:t xml:space="preserve">на Л.Н., </w:t>
      </w:r>
      <w:r>
        <w:rPr>
          <w:sz w:val="28"/>
          <w:szCs w:val="28"/>
        </w:rPr>
        <w:t>Терещенко О.Н.</w:t>
      </w:r>
      <w:r w:rsidR="00DE30E2">
        <w:rPr>
          <w:sz w:val="28"/>
          <w:szCs w:val="28"/>
        </w:rPr>
        <w:t>; статьи периодических изданий «Маркетинг и маркетинговые исследования»,</w:t>
      </w:r>
      <w:r w:rsidR="00DE30E2" w:rsidRPr="00DE30E2">
        <w:rPr>
          <w:sz w:val="28"/>
          <w:szCs w:val="28"/>
        </w:rPr>
        <w:t xml:space="preserve"> </w:t>
      </w:r>
      <w:r w:rsidR="00DE30E2">
        <w:rPr>
          <w:sz w:val="28"/>
          <w:szCs w:val="28"/>
        </w:rPr>
        <w:t>«Российский журнал менеджмента», а также нормативно-правовые акты и официальные сайты финансово-кредитных организаций и ведомств.</w:t>
      </w:r>
    </w:p>
    <w:p w:rsidR="00DE30E2" w:rsidRDefault="00DE30E2" w:rsidP="00DE30E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исследования использовать следующие научно-прикладные методы: статический, сравнения, аналогий, экспертных оценок, горизонтал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ный, вертикальный, аналитический.</w:t>
      </w:r>
    </w:p>
    <w:p w:rsidR="00DE30E2" w:rsidRPr="00C66BE5" w:rsidRDefault="00DE30E2" w:rsidP="00C66BE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Pr="00991EA5" w:rsidRDefault="0092641B" w:rsidP="00991EA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91EA5" w:rsidRPr="00991EA5">
        <w:rPr>
          <w:rFonts w:ascii="Times New Roman" w:hAnsi="Times New Roman"/>
          <w:b/>
          <w:sz w:val="28"/>
          <w:szCs w:val="28"/>
        </w:rPr>
        <w:lastRenderedPageBreak/>
        <w:t>ГЛАВА 1. ТЕОРЕТИКО-МЕТОДОЛОГИЧЕСКИЕ ОСНОВЫ БИЗНЕС-ПЛАНИРОВАНИЯ</w:t>
      </w:r>
    </w:p>
    <w:p w:rsidR="00991EA5" w:rsidRDefault="00991EA5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Pr="00991EA5" w:rsidRDefault="0092641B" w:rsidP="00991EA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EA5">
        <w:rPr>
          <w:rFonts w:ascii="Times New Roman" w:hAnsi="Times New Roman"/>
          <w:b/>
          <w:sz w:val="28"/>
          <w:szCs w:val="28"/>
        </w:rPr>
        <w:t>1.1 Понятие бизнес-плана, его назначение</w:t>
      </w:r>
    </w:p>
    <w:p w:rsidR="00991EA5" w:rsidRPr="00991EA5" w:rsidRDefault="00991EA5" w:rsidP="00991E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91EA5">
        <w:rPr>
          <w:bCs/>
          <w:sz w:val="28"/>
          <w:szCs w:val="28"/>
        </w:rPr>
        <w:t>Бизнес-план</w:t>
      </w:r>
      <w:r w:rsidRPr="00991EA5">
        <w:rPr>
          <w:sz w:val="28"/>
          <w:szCs w:val="28"/>
        </w:rPr>
        <w:t xml:space="preserve"> — план, программа осуществления бизнес-операций, действий фирмы, содержащая сведения о фирме, товаре, его производстве, рынках сбыта, маркетинге, организации операций и их эффективности.</w:t>
      </w:r>
    </w:p>
    <w:p w:rsidR="00991EA5" w:rsidRPr="00991EA5" w:rsidRDefault="00991EA5" w:rsidP="00991E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91EA5">
        <w:rPr>
          <w:sz w:val="28"/>
          <w:szCs w:val="28"/>
        </w:rPr>
        <w:t>Бизнес-план – 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перспективный желаемый результат и определить средства для его достижения. Бизнес-план является документом, позволяющим управлять бизнесом, поэтому его можно представить как неотъемлемый элемент стратегического планирования и как руководство для исполнения и контроля. Важно рассматривать бизнес-план как сам процесс планирования и инструмент внутрифирменного управления</w:t>
      </w:r>
      <w:r w:rsidR="00263149">
        <w:rPr>
          <w:sz w:val="28"/>
          <w:szCs w:val="28"/>
        </w:rPr>
        <w:t xml:space="preserve"> </w:t>
      </w:r>
      <w:r w:rsidR="00263149" w:rsidRPr="00263149">
        <w:rPr>
          <w:sz w:val="28"/>
          <w:szCs w:val="28"/>
        </w:rPr>
        <w:t xml:space="preserve">[10, </w:t>
      </w:r>
      <w:r w:rsidR="00263149">
        <w:rPr>
          <w:sz w:val="28"/>
          <w:szCs w:val="28"/>
          <w:lang w:val="en-US"/>
        </w:rPr>
        <w:t>c</w:t>
      </w:r>
      <w:r w:rsidR="00263149" w:rsidRPr="00263149">
        <w:rPr>
          <w:sz w:val="28"/>
          <w:szCs w:val="28"/>
        </w:rPr>
        <w:t>. 22]</w:t>
      </w:r>
      <w:r w:rsidRPr="00991EA5">
        <w:rPr>
          <w:sz w:val="28"/>
          <w:szCs w:val="28"/>
        </w:rPr>
        <w:t>.</w:t>
      </w:r>
    </w:p>
    <w:p w:rsidR="00991EA5" w:rsidRPr="00991EA5" w:rsidRDefault="00991EA5" w:rsidP="00991E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91EA5">
        <w:rPr>
          <w:sz w:val="28"/>
          <w:szCs w:val="28"/>
        </w:rPr>
        <w:t>Бизнес-план — программный продукт, вырабатываемый в ходе бизнес-планирования.</w:t>
      </w:r>
      <w:r>
        <w:rPr>
          <w:sz w:val="28"/>
          <w:szCs w:val="28"/>
        </w:rPr>
        <w:t xml:space="preserve"> </w:t>
      </w:r>
      <w:r w:rsidRPr="00991EA5">
        <w:rPr>
          <w:sz w:val="28"/>
          <w:szCs w:val="28"/>
        </w:rPr>
        <w:t>Иногда бизнес-план отождествляют с техпромфинпланом, который был основным плановым документом деятельности предприятий в СССР.</w:t>
      </w:r>
    </w:p>
    <w:p w:rsidR="00991EA5" w:rsidRPr="00991EA5" w:rsidRDefault="00991EA5" w:rsidP="00991E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91EA5">
        <w:rPr>
          <w:bCs/>
          <w:sz w:val="28"/>
          <w:szCs w:val="28"/>
        </w:rPr>
        <w:t>Планирование бизнеса</w:t>
      </w:r>
      <w:r w:rsidRPr="00991EA5">
        <w:rPr>
          <w:sz w:val="28"/>
          <w:szCs w:val="28"/>
        </w:rPr>
        <w:t xml:space="preserve"> — это определение целей и путей их достижения, посредством каких-либо намеченных и разработанных программ действий, которые в процессе реализации могут корректироваться в соответствии с изменившимися обстоятельствами</w:t>
      </w:r>
      <w:r w:rsidR="00263149" w:rsidRPr="00263149">
        <w:rPr>
          <w:sz w:val="28"/>
          <w:szCs w:val="28"/>
        </w:rPr>
        <w:t xml:space="preserve"> [14, </w:t>
      </w:r>
      <w:r w:rsidR="00263149">
        <w:rPr>
          <w:sz w:val="28"/>
          <w:szCs w:val="28"/>
          <w:lang w:val="en-US"/>
        </w:rPr>
        <w:t>c</w:t>
      </w:r>
      <w:r w:rsidR="00263149" w:rsidRPr="00263149">
        <w:rPr>
          <w:sz w:val="28"/>
          <w:szCs w:val="28"/>
        </w:rPr>
        <w:t>. 282]</w:t>
      </w:r>
      <w:r w:rsidRPr="00991EA5">
        <w:rPr>
          <w:sz w:val="28"/>
          <w:szCs w:val="28"/>
        </w:rPr>
        <w:t>.</w:t>
      </w:r>
    </w:p>
    <w:p w:rsidR="00991EA5" w:rsidRPr="00991EA5" w:rsidRDefault="00991EA5" w:rsidP="00991E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 xml:space="preserve">Бизнес-план служит двум основным </w:t>
      </w:r>
      <w:r w:rsidRPr="00991EA5">
        <w:rPr>
          <w:rFonts w:ascii="Times New Roman" w:eastAsia="Times New Roman" w:hAnsi="Times New Roman"/>
          <w:bCs/>
          <w:sz w:val="28"/>
          <w:szCs w:val="28"/>
          <w:lang w:eastAsia="ru-RU"/>
        </w:rPr>
        <w:t>целям</w:t>
      </w: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EA5" w:rsidRPr="00991EA5" w:rsidRDefault="00991EA5" w:rsidP="00991EA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Он дает инвестору ответ на вопрос, стоит ли вкладывать средства в данный инвестиционный проект.</w:t>
      </w:r>
    </w:p>
    <w:p w:rsidR="00991EA5" w:rsidRPr="00991EA5" w:rsidRDefault="00991EA5" w:rsidP="00991EA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Служит источником информации для лиц непосредственно реализующих проект.</w:t>
      </w:r>
    </w:p>
    <w:p w:rsidR="00991EA5" w:rsidRDefault="00991EA5" w:rsidP="00991E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A5" w:rsidRPr="00991EA5" w:rsidRDefault="00991EA5" w:rsidP="00991E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Бизнес-план помогает предпринимателю решить следующие </w:t>
      </w:r>
      <w:r w:rsidRPr="00991EA5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задачи</w:t>
      </w:r>
      <w:r w:rsidR="00263149" w:rsidRPr="002631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[7, </w:t>
      </w:r>
      <w:r w:rsidR="0026314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</w:t>
      </w:r>
      <w:r w:rsidR="00263149" w:rsidRPr="00263149">
        <w:rPr>
          <w:rFonts w:ascii="Times New Roman" w:eastAsia="Times New Roman" w:hAnsi="Times New Roman"/>
          <w:bCs/>
          <w:sz w:val="28"/>
          <w:szCs w:val="28"/>
          <w:lang w:eastAsia="ru-RU"/>
        </w:rPr>
        <w:t>. 198]</w:t>
      </w: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определить конкретные направления деятельности фирмы,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целевые рынки и место фирмы на этих рынках;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сформулировать долговременные и краткосрочные цели фирмы, стратегию и тактику их достижения.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определить лиц, ответственных за реализацию стратегии; выбрать состав и определить показатели товаров и услуг, которые будут предложены фирмой потребителям.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оценить производственные и торговые издержки по их созданию и реализации;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выявить соответствие имеющихся кадров фирмы, условий мотивации их труда предъявляемым требованиям для достижения поставленных целей;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определить состав маркетинговых мероприятий фирмы по изучению рынка, рекламе, стимулированию продаж, ценообразованию, каналам сбыта и др.;</w:t>
      </w:r>
    </w:p>
    <w:p w:rsidR="00991EA5" w:rsidRPr="00991EA5" w:rsidRDefault="00991EA5" w:rsidP="00991EA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оценить финансовое положение фирмы и соответствие имеющихся финансовых и материальных ресурсов возможностям достижения поставленных целей; предусмотреть трудности, «подводные камни», которые могут помешать практическому выполнению бизнес-плана.</w:t>
      </w:r>
    </w:p>
    <w:p w:rsidR="00991EA5" w:rsidRPr="00991EA5" w:rsidRDefault="00991EA5" w:rsidP="00991E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Бизнес-план помогает дать ответы предпринимателю на следующие вопросы</w:t>
      </w:r>
      <w:r w:rsidR="00263149" w:rsidRPr="00263149">
        <w:rPr>
          <w:rFonts w:ascii="Times New Roman" w:eastAsia="Times New Roman" w:hAnsi="Times New Roman"/>
          <w:sz w:val="28"/>
          <w:szCs w:val="28"/>
          <w:lang w:eastAsia="ru-RU"/>
        </w:rPr>
        <w:t xml:space="preserve"> [7, </w:t>
      </w:r>
      <w:r w:rsidR="00263149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263149" w:rsidRPr="00263149">
        <w:rPr>
          <w:rFonts w:ascii="Times New Roman" w:eastAsia="Times New Roman" w:hAnsi="Times New Roman"/>
          <w:sz w:val="28"/>
          <w:szCs w:val="28"/>
          <w:lang w:eastAsia="ru-RU"/>
        </w:rPr>
        <w:t>. 201]</w:t>
      </w: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какой вид продукции или какое новое дело выбрать для выхода на отечественный и зарубежный рынок;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каков будет рыночный спрос на предлагаемые товары и услуги и как он будет изменяться;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какие ресурсы и в каких количествах потребуются для организации бизнес-проекта;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сколько будут стоить необходимые ресурсы и где найти надежных поставщиков;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каковы будут издержки на организацию производства и реализацию продукции и услуг на соответствующих рынках;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какой может быть рыночная цена на данную продукцию и как на нее повлияют конкуренты;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какими могут быть общие доходы и как их следует распределять между всеми участниками бизнес-проекта;</w:t>
      </w:r>
    </w:p>
    <w:p w:rsidR="00991EA5" w:rsidRPr="00991EA5" w:rsidRDefault="00991EA5" w:rsidP="00991EA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EA5">
        <w:rPr>
          <w:rFonts w:ascii="Times New Roman" w:eastAsia="Times New Roman" w:hAnsi="Times New Roman"/>
          <w:sz w:val="28"/>
          <w:szCs w:val="28"/>
          <w:lang w:eastAsia="ru-RU"/>
        </w:rPr>
        <w:t>каковы будут показатели эффективности производства и как их можно повысить</w:t>
      </w:r>
    </w:p>
    <w:p w:rsidR="00991EA5" w:rsidRDefault="00991EA5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641B" w:rsidRPr="00B70AAD" w:rsidRDefault="0092641B" w:rsidP="00B70AA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AAD">
        <w:rPr>
          <w:rFonts w:ascii="Times New Roman" w:hAnsi="Times New Roman"/>
          <w:b/>
          <w:sz w:val="28"/>
          <w:szCs w:val="28"/>
        </w:rPr>
        <w:t xml:space="preserve">1.2 </w:t>
      </w:r>
      <w:r w:rsidR="00991EA5" w:rsidRPr="00B70AAD">
        <w:rPr>
          <w:rFonts w:ascii="Times New Roman" w:hAnsi="Times New Roman"/>
          <w:b/>
          <w:sz w:val="28"/>
          <w:szCs w:val="28"/>
        </w:rPr>
        <w:t>Методики бизнес-планирования</w:t>
      </w:r>
    </w:p>
    <w:p w:rsidR="00B70AAD" w:rsidRP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Для разработки бизнес-плана используются методики или пособия, выбор которых для инициаторов проекта сейчас достаточно широк. Эта литература является, в основном, нужной и полезной, хотя и встречаются методики явно недоработанные, а некоторые с ошибками. Многих из них объединяет следующее</w:t>
      </w:r>
      <w:r w:rsidR="00263149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 w:rsidR="00A67BBE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10, </w:t>
      </w:r>
      <w:r w:rsidR="00A67BBE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A67BBE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67BBE">
        <w:rPr>
          <w:rFonts w:ascii="Times New Roman" w:eastAsia="Times New Roman" w:hAnsi="Times New Roman"/>
          <w:sz w:val="28"/>
          <w:szCs w:val="28"/>
          <w:lang w:val="en-US" w:eastAsia="ru-RU"/>
        </w:rPr>
        <w:t>46]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70AAD" w:rsidRPr="00B70AAD" w:rsidRDefault="00B70AAD" w:rsidP="00B70AA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в основе методики лежит описание структуры бизнес-плана (последовательность разделов);</w:t>
      </w:r>
    </w:p>
    <w:p w:rsidR="00B70AAD" w:rsidRPr="00B70AAD" w:rsidRDefault="00B70AAD" w:rsidP="00B70AA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в общих чертах говорится о том , как и что нужно написать в каждом разделе;</w:t>
      </w:r>
    </w:p>
    <w:p w:rsidR="00B70AAD" w:rsidRPr="00B70AAD" w:rsidRDefault="00B70AAD" w:rsidP="00B70AA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приводятся примеры написания бизнес-плана;</w:t>
      </w:r>
    </w:p>
    <w:p w:rsidR="00B70AAD" w:rsidRPr="00B70AAD" w:rsidRDefault="00B70AAD" w:rsidP="00B70AA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в приложении указывается структура затрат и приводятся нормативные акты;</w:t>
      </w:r>
    </w:p>
    <w:p w:rsidR="00B70AAD" w:rsidRPr="00B70AAD" w:rsidRDefault="00B70AAD" w:rsidP="00B70AA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рассчитаны на руководителей, которые должны изучить методики и целый ряд со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softHyphen/>
        <w:t>путствующей литературы, собрать информацию по общей схеме и, исходя из общих рекомендаций, разработать бизнес-план.</w:t>
      </w:r>
    </w:p>
    <w:p w:rsidR="00B70AAD" w:rsidRP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распространенными методиками по разработке бизнес-планов являются зарубежные методики: Европейского банка реконструкции и развития (ЕБРР), Мирового банка реконструкции и развития (МБРР), 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Международной финансовой корпорации (МФК) — структуры Мирового Валютного Фонда, а также UNIDO (разработка венской лаборатории) и др. (табл.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67BBE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 [10, </w:t>
      </w:r>
      <w:r w:rsidR="00A67BBE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A67BBE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67BBE">
        <w:rPr>
          <w:rFonts w:ascii="Times New Roman" w:eastAsia="Times New Roman" w:hAnsi="Times New Roman"/>
          <w:sz w:val="28"/>
          <w:szCs w:val="28"/>
          <w:lang w:val="en-US" w:eastAsia="ru-RU"/>
        </w:rPr>
        <w:t>54]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0AAD" w:rsidRDefault="00B70AAD" w:rsidP="00B70AAD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B70AAD" w:rsidRPr="00B70AAD" w:rsidRDefault="00B70AAD" w:rsidP="00B70AA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характеристики зарубежных методик разработки бизнес-плана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75"/>
        <w:gridCol w:w="1578"/>
        <w:gridCol w:w="1760"/>
        <w:gridCol w:w="1608"/>
        <w:gridCol w:w="2184"/>
      </w:tblGrid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ЕБРР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МБРР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МФК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UNIDO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B70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Убедить инвестора (кредитора) в экономической эффективности предлагаемого проекта.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Резюме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изложение результатов всех расчетов, приведенных во всех последующих разделах бизнес-плана (объемом в 2-3 страницы).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компании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Описывается финансово-экономическое состояние на основе балансов, отчетов о прибыли и убытках за последние (как правило) шесть кварталов. Дается расшифровка того, что представляют собой внеоборотные активы предприятия, инфраструктура, кадровый состав, команда менеджеров, собственники, порядок работы на предприятии, структура самого предприятия.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Включает в себя подробные результаты маркетинговых исследований того сегмента рынка, на котором реализуется продукция предприятия. Здесь в обязательном порядке освещаются следующие вопросы:</w:t>
            </w:r>
          </w:p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поставщики, доля в объеме поставок, условия поставок, цены на закупаемую продукцию;</w:t>
            </w:r>
          </w:p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потребители, доля в объеме продаж, условия, цены и порядок продаж;</w:t>
            </w:r>
          </w:p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основные конкуренты, а также производители товаров-субститутов, тактика и стратегия поведения на рынке, их доли на рынке;</w:t>
            </w:r>
          </w:p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описание рынка (емкость, географическое положение, либерализм или консерватизм властей тех регионов, на которых располагается сегменты рынка);</w:t>
            </w:r>
          </w:p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выработанные маркетинговые мероприятия самого предприятия.</w:t>
            </w:r>
          </w:p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Именно здесь объясняются причины возникновения необходимости разработки и реализации проекта.</w:t>
            </w:r>
          </w:p>
        </w:tc>
      </w:tr>
    </w:tbl>
    <w:p w:rsidR="00B70AAD" w:rsidRDefault="00B70AAD" w:rsidP="00B70AAD">
      <w:pPr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Pr="00B70AAD">
        <w:rPr>
          <w:rFonts w:ascii="Times New Roman" w:hAnsi="Times New Roman"/>
          <w:sz w:val="24"/>
          <w:szCs w:val="24"/>
        </w:rPr>
        <w:lastRenderedPageBreak/>
        <w:t>Продолжение табл.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192"/>
        <w:gridCol w:w="77"/>
        <w:gridCol w:w="1323"/>
        <w:gridCol w:w="1852"/>
        <w:gridCol w:w="1650"/>
        <w:gridCol w:w="1701"/>
      </w:tblGrid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6B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6B0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6B0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6B0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6B0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AAD" w:rsidRPr="00B70AAD" w:rsidRDefault="00B70AAD" w:rsidP="006B0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описание проекта, включая описание необходимого оборудования, технологических процессов и линий. Описываются производители необходимого оборудования, условия приобретения и поставки.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Финансовый план: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Финансирование проекта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 участия заявителя и инвестора (кредитора) в проекте.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2.5.2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Калькуляция проектных затрат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Указывается, на что именно необходимо затратить средства по данному проекту.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2.5.3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по проекту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Представлены все текущие поступления и затраты в процессе реализации проекта. Производится расчет валовой, операционной и чистой прибыли.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Чувствительность проекта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2.5.5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Проектно-балансовая ведомость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– соответствует балансу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– соответствует балансу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2.5.6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денежных потоков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</w:tr>
      <w:tr w:rsidR="00B70AAD" w:rsidRPr="00B70AAD" w:rsidTr="00B70AAD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2.5.7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внутренней нормы доходности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AAD" w:rsidRPr="00B70AAD" w:rsidRDefault="00B70AAD" w:rsidP="00B70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 проводится</w:t>
            </w:r>
          </w:p>
        </w:tc>
      </w:tr>
    </w:tbl>
    <w:p w:rsidR="00B70AAD" w:rsidRPr="00B70AAD" w:rsidRDefault="00B70AAD" w:rsidP="00B70AA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Различие между методиками вытекает из того, что в каждом из них считается наиболее важным. В методиках МФК, ЕБРР и UNIDO большее внимание уделяется обоснованию экономической эффективности проекта, в методике МБРР — оценке ситуации на рынке, где действует или предполагает действовать предприятие, являющееся разработчиком проекта.</w:t>
      </w:r>
    </w:p>
    <w:p w:rsidR="00B70AAD" w:rsidRP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Выбор конкретной методики разработки бизнес-плана, глубина и временной горизонт его проработки, вариантность закладываемых в него решений, объем, наличие прилагаемых документов и справок зависят от многих факторов. Среди них можно отметить</w:t>
      </w:r>
      <w:r w:rsidR="00A67BBE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 [10, </w:t>
      </w:r>
      <w:r w:rsidR="00A67BBE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A67BBE" w:rsidRPr="00A67B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67BBE">
        <w:rPr>
          <w:rFonts w:ascii="Times New Roman" w:eastAsia="Times New Roman" w:hAnsi="Times New Roman"/>
          <w:sz w:val="28"/>
          <w:szCs w:val="28"/>
          <w:lang w:val="en-US" w:eastAsia="ru-RU"/>
        </w:rPr>
        <w:t>67]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70AAD" w:rsidRPr="00B70AAD" w:rsidRDefault="00B70AAD" w:rsidP="00B70AA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величину предполагаемых инвестиций по конкретному проекту и специфику потенциального инвестора (его интересы, специализацию, психологию, опыт инвестирования, национальную принадлежность); </w:t>
      </w:r>
    </w:p>
    <w:p w:rsidR="00B70AAD" w:rsidRPr="00B70AAD" w:rsidRDefault="00B70AAD" w:rsidP="00B70AA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является ли целью написания бизнес-плана получение банковского кредита (коммер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 банки не имеют единого подхода к разработке бизнес-планов и, почти каждый крупный банк старается разработать собственную методику, в ко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softHyphen/>
        <w:t>торую закладывает свои требования);</w:t>
      </w:r>
    </w:p>
    <w:p w:rsidR="00B70AAD" w:rsidRPr="00B70AAD" w:rsidRDefault="00B70AAD" w:rsidP="00B70AA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разрабатывается ли бизнес-план для получения государственной поддержки в виде налоговых льгот, частичного финансирования из государственных источников, в форме гарантий Правительства по кредитам либо для преобразования государственных (арендных) предприятий (предприятие приватизируется);</w:t>
      </w:r>
    </w:p>
    <w:p w:rsidR="00B70AAD" w:rsidRPr="00B70AAD" w:rsidRDefault="00B70AAD" w:rsidP="00B70AA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планируется ли вложить собственные средства в создание нового или развитие уже существующего бизнеса (разработается бизнес-план на основе глубоких маркетинговых исследований для внутреннего пользования, с учетом рисков, связанных с реализацией проекта и выводами о реальной эффективности планируемых инвестиций, а также разрабатывается модель проекта, которая позволит управлять проектом во время его реализации).</w:t>
      </w:r>
    </w:p>
    <w:p w:rsid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>На какой методике остановиться – американской, английской, немецкой или какой-то другой не столь принципиально. Важно, чтобы документ в итоге содержал обязательные разделы, в которых анализировались бы конкретные аспекты бизнес-плана, исходная и итоговая информация (показатели) были достоверными, обоснованными и базировались на документальных источниках и расчетах, а также чтобы он был полностью понятен тому кругу лиц, которым он будет представлен.</w:t>
      </w:r>
    </w:p>
    <w:p w:rsid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Организации по промышленному развитию ООН - методика ЮНИДО получила наибольшее распространение в России. </w:t>
      </w:r>
    </w:p>
    <w:p w:rsid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Подход к построению типового бизнес-плана, предложенный экспертами ЮНИДО, позволяет при разработке бизнес плана не упустить </w:t>
      </w:r>
      <w:r w:rsidRPr="00B70A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существенных моментов в описании текущей или планируемой деятельности предприятия и представить результаты в виде, наиболее подходящем для восприятия как западными, так и отечественными финансистами. Данная методика играет роль единой базы, некоего универсального языка, позволяющего общаться между собой специалистам в области инвестиционного проектирования, финансового анализа, менеджерам компаний из различных стран мира. Большинство известных на данный момент программных продуктов (компьютерных систем) для бизнес-планирования опираются на методику ЮНИДО, например Project Expert, в основу которой положена данная методика по оценке инвестиционных проектов и методика финансового анализа, определенная международными стандартами IAS.</w:t>
      </w:r>
    </w:p>
    <w:p w:rsidR="00B70AAD" w:rsidRPr="00B70AAD" w:rsidRDefault="00B70AAD" w:rsidP="00B70AA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A5" w:rsidRDefault="00991EA5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Pr="00E409E3" w:rsidRDefault="0092641B" w:rsidP="00E409E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409E3" w:rsidRPr="00E409E3">
        <w:rPr>
          <w:rFonts w:ascii="Times New Roman" w:hAnsi="Times New Roman"/>
          <w:b/>
          <w:sz w:val="28"/>
          <w:szCs w:val="28"/>
        </w:rPr>
        <w:lastRenderedPageBreak/>
        <w:t>ГЛАВА 2. БИЗНЕС-ПЛАН СОЗДАНИЯ ПРЕДПРИЯТИЯ СФЕРЫ УСЛУГ НА ПРИМЕРЕ ООО «ПАРТНЕР»</w:t>
      </w:r>
    </w:p>
    <w:p w:rsidR="00E409E3" w:rsidRDefault="00E409E3" w:rsidP="00E409E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641B" w:rsidRPr="00E409E3" w:rsidRDefault="0092641B" w:rsidP="00E409E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9E3">
        <w:rPr>
          <w:rFonts w:ascii="Times New Roman" w:hAnsi="Times New Roman"/>
          <w:b/>
          <w:sz w:val="28"/>
          <w:szCs w:val="28"/>
        </w:rPr>
        <w:t>2.1 Резюме</w:t>
      </w:r>
    </w:p>
    <w:p w:rsidR="0092641B" w:rsidRP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23E4">
        <w:rPr>
          <w:rFonts w:ascii="Times New Roman" w:hAnsi="Times New Roman"/>
          <w:sz w:val="28"/>
          <w:szCs w:val="28"/>
        </w:rPr>
        <w:t>А</w:t>
      </w:r>
      <w:r w:rsidRPr="009823E4">
        <w:rPr>
          <w:rFonts w:ascii="Times New Roman" w:eastAsia="Times New Roman" w:hAnsi="Times New Roman"/>
          <w:sz w:val="28"/>
          <w:szCs w:val="28"/>
          <w:lang w:eastAsia="ru-RU"/>
        </w:rPr>
        <w:t xml:space="preserve">втомоечный бизнес – это доходный бизнес даже в современной финансово-экономической обстановке. </w:t>
      </w:r>
    </w:p>
    <w:p w:rsidR="0092641B" w:rsidRP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23E4">
        <w:rPr>
          <w:rFonts w:ascii="Times New Roman" w:hAnsi="Times New Roman"/>
          <w:sz w:val="28"/>
          <w:szCs w:val="28"/>
        </w:rPr>
        <w:t>Общество с ограниченной ответственностью «Па</w:t>
      </w:r>
      <w:r w:rsidR="003A78CE">
        <w:rPr>
          <w:rFonts w:ascii="Times New Roman" w:hAnsi="Times New Roman"/>
          <w:sz w:val="28"/>
          <w:szCs w:val="28"/>
        </w:rPr>
        <w:t>ртнер» организуется в г. Удомля</w:t>
      </w:r>
      <w:r w:rsidRPr="009823E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3A78CE">
        <w:rPr>
          <w:rFonts w:ascii="Times New Roman" w:hAnsi="Times New Roman"/>
          <w:sz w:val="28"/>
          <w:szCs w:val="28"/>
        </w:rPr>
        <w:t xml:space="preserve">на Вышневолоцком шоссе </w:t>
      </w:r>
      <w:r w:rsidRPr="009823E4">
        <w:rPr>
          <w:rFonts w:ascii="Times New Roman" w:hAnsi="Times New Roman"/>
          <w:sz w:val="28"/>
          <w:szCs w:val="28"/>
        </w:rPr>
        <w:t xml:space="preserve">с целью открытия принципиально нового сервиса для автовладельцев – портальная автоматическая мойка для автомобилей. Мойка портальная чистит машину быстро, качественно и экономично В г. Удомля в настоящее время функционирует множество автомоек, но все они мобильные или ручные, а процесс мытья автомобиля занимает значительно больше времени, что для некоторых клиентов существенно важно. Поэтому ООО «Партнер» стремится оказывать услуги по мойке автомобиля не только доступно по цене и качественно, но и быстро. ООО «Партнер» довольно конкурентоспособно и может рассчитывать на основную долю рынка. Регистрация ООО «Партнер» в налоговых органах планируется с октября 2012 года. </w:t>
      </w:r>
      <w:r w:rsidR="003A78CE">
        <w:rPr>
          <w:rFonts w:ascii="Times New Roman" w:hAnsi="Times New Roman"/>
          <w:sz w:val="28"/>
          <w:szCs w:val="28"/>
        </w:rPr>
        <w:t xml:space="preserve">Сумма </w:t>
      </w:r>
      <w:r w:rsidRPr="009823E4">
        <w:rPr>
          <w:rFonts w:ascii="Times New Roman" w:hAnsi="Times New Roman"/>
          <w:sz w:val="28"/>
          <w:szCs w:val="28"/>
        </w:rPr>
        <w:t>единовременных расходов на реализацию проекта ООО «Партнер»</w:t>
      </w:r>
      <w:r w:rsidR="003A78CE">
        <w:rPr>
          <w:rFonts w:ascii="Times New Roman" w:hAnsi="Times New Roman"/>
          <w:sz w:val="28"/>
          <w:szCs w:val="28"/>
        </w:rPr>
        <w:t xml:space="preserve"> состав</w:t>
      </w:r>
      <w:r w:rsidR="00D95084">
        <w:rPr>
          <w:rFonts w:ascii="Times New Roman" w:hAnsi="Times New Roman"/>
          <w:sz w:val="28"/>
          <w:szCs w:val="28"/>
        </w:rPr>
        <w:t>ля</w:t>
      </w:r>
      <w:r w:rsidR="003A78CE">
        <w:rPr>
          <w:rFonts w:ascii="Times New Roman" w:hAnsi="Times New Roman"/>
          <w:sz w:val="28"/>
          <w:szCs w:val="28"/>
        </w:rPr>
        <w:t xml:space="preserve">ет </w:t>
      </w:r>
      <w:r w:rsidRPr="00982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8 300 921,00</w:t>
      </w:r>
      <w:r w:rsidR="003A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9823E4">
        <w:rPr>
          <w:rFonts w:ascii="Times New Roman" w:hAnsi="Times New Roman"/>
          <w:sz w:val="28"/>
          <w:szCs w:val="28"/>
        </w:rPr>
        <w:t xml:space="preserve"> На указанную </w:t>
      </w:r>
      <w:r w:rsidR="003A78CE">
        <w:rPr>
          <w:rFonts w:ascii="Times New Roman" w:hAnsi="Times New Roman"/>
          <w:sz w:val="28"/>
          <w:szCs w:val="28"/>
        </w:rPr>
        <w:t>сумму</w:t>
      </w:r>
      <w:r w:rsidRPr="009823E4">
        <w:rPr>
          <w:rFonts w:ascii="Times New Roman" w:hAnsi="Times New Roman"/>
          <w:sz w:val="28"/>
          <w:szCs w:val="28"/>
        </w:rPr>
        <w:t xml:space="preserve"> планируется взять кредит на 1 год под 17,5% годовых в Сбербанке РФ по тарифному плану «Бизнес-инвест».</w:t>
      </w:r>
      <w:r w:rsidR="003A78CE">
        <w:rPr>
          <w:rFonts w:ascii="Times New Roman" w:hAnsi="Times New Roman"/>
          <w:sz w:val="28"/>
          <w:szCs w:val="28"/>
        </w:rPr>
        <w:t xml:space="preserve">  </w:t>
      </w:r>
      <w:r w:rsidRPr="009823E4">
        <w:rPr>
          <w:rFonts w:ascii="Times New Roman" w:hAnsi="Times New Roman"/>
          <w:sz w:val="28"/>
          <w:szCs w:val="28"/>
        </w:rPr>
        <w:t>Таким образом, необходимо выплатить банку 9 753 582,18 тыс. руб.</w:t>
      </w:r>
      <w:r w:rsidR="003A78CE">
        <w:rPr>
          <w:rFonts w:ascii="Times New Roman" w:hAnsi="Times New Roman"/>
          <w:sz w:val="28"/>
          <w:szCs w:val="28"/>
        </w:rPr>
        <w:t xml:space="preserve"> Ц</w:t>
      </w:r>
      <w:r w:rsidR="003A78CE" w:rsidRPr="009823E4">
        <w:rPr>
          <w:rFonts w:ascii="Times New Roman" w:hAnsi="Times New Roman"/>
          <w:sz w:val="28"/>
          <w:szCs w:val="28"/>
        </w:rPr>
        <w:t>ена помывки в портальной автомойке равна 150 руб.</w:t>
      </w:r>
      <w:r w:rsidR="003A78CE">
        <w:rPr>
          <w:rFonts w:ascii="Times New Roman" w:hAnsi="Times New Roman"/>
          <w:sz w:val="28"/>
          <w:szCs w:val="28"/>
        </w:rPr>
        <w:t xml:space="preserve"> </w:t>
      </w:r>
      <w:r w:rsidRPr="009823E4">
        <w:rPr>
          <w:rFonts w:ascii="Times New Roman" w:hAnsi="Times New Roman"/>
          <w:sz w:val="28"/>
          <w:szCs w:val="28"/>
        </w:rPr>
        <w:t xml:space="preserve">В результате </w:t>
      </w:r>
      <w:r w:rsidR="003A78CE">
        <w:rPr>
          <w:rFonts w:ascii="Times New Roman" w:hAnsi="Times New Roman"/>
          <w:sz w:val="28"/>
          <w:szCs w:val="28"/>
        </w:rPr>
        <w:t xml:space="preserve">реализации проекта </w:t>
      </w:r>
      <w:r w:rsidRPr="009823E4">
        <w:rPr>
          <w:rFonts w:ascii="Times New Roman" w:hAnsi="Times New Roman"/>
          <w:sz w:val="28"/>
          <w:szCs w:val="28"/>
        </w:rPr>
        <w:t>максимальная выручка в месяц составит 1534500 руб., а чистая прибыль за месяц 884228,35 руб.</w:t>
      </w:r>
      <w:r w:rsidR="003A78CE">
        <w:rPr>
          <w:rFonts w:ascii="Times New Roman" w:hAnsi="Times New Roman"/>
          <w:sz w:val="28"/>
          <w:szCs w:val="28"/>
        </w:rPr>
        <w:t xml:space="preserve"> С</w:t>
      </w:r>
      <w:r w:rsidRPr="009823E4">
        <w:rPr>
          <w:rFonts w:ascii="Times New Roman" w:hAnsi="Times New Roman"/>
          <w:sz w:val="28"/>
          <w:szCs w:val="28"/>
        </w:rPr>
        <w:t xml:space="preserve">рок окупаемости проекта составит всего лишь </w:t>
      </w:r>
      <w:r w:rsidR="00D95084">
        <w:rPr>
          <w:rFonts w:ascii="Times New Roman" w:hAnsi="Times New Roman"/>
          <w:sz w:val="28"/>
          <w:szCs w:val="28"/>
        </w:rPr>
        <w:t>9</w:t>
      </w:r>
      <w:r w:rsidR="001C06C0">
        <w:rPr>
          <w:rFonts w:ascii="Times New Roman" w:hAnsi="Times New Roman"/>
          <w:sz w:val="28"/>
          <w:szCs w:val="28"/>
        </w:rPr>
        <w:t>,39</w:t>
      </w:r>
      <w:r w:rsidRPr="009823E4">
        <w:rPr>
          <w:rFonts w:ascii="Times New Roman" w:hAnsi="Times New Roman"/>
          <w:sz w:val="28"/>
          <w:szCs w:val="28"/>
        </w:rPr>
        <w:t xml:space="preserve"> месяцев.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641B" w:rsidRPr="0092641B" w:rsidRDefault="0092641B" w:rsidP="0039139E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2641B">
        <w:rPr>
          <w:rFonts w:ascii="Times New Roman" w:hAnsi="Times New Roman"/>
          <w:b/>
          <w:sz w:val="28"/>
          <w:szCs w:val="28"/>
        </w:rPr>
        <w:lastRenderedPageBreak/>
        <w:t>2.2 Обзор состояния отрасли</w:t>
      </w:r>
    </w:p>
    <w:p w:rsidR="0092641B" w:rsidRDefault="0092641B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рынок услуг для автовладельцев характеризуется изобилием. </w:t>
      </w:r>
      <w:r w:rsidR="0039139E">
        <w:rPr>
          <w:rFonts w:ascii="Times New Roman" w:hAnsi="Times New Roman"/>
          <w:sz w:val="28"/>
          <w:szCs w:val="28"/>
        </w:rPr>
        <w:t>Огромный выбор возможностей для любимого «железного» коня существует параллельно существует с большими трудностями в выборе подходящей по цене и качеству услуге.</w:t>
      </w:r>
    </w:p>
    <w:p w:rsidR="008C4B60" w:rsidRDefault="0039139E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исключением являются автомойки. В современной городской жизни автомойки очень востребованный сервис. И большинство предпринимателей воспринимают его как лакомый кусочек. </w:t>
      </w:r>
    </w:p>
    <w:p w:rsidR="008C4B60" w:rsidRPr="008C4B60" w:rsidRDefault="008C4B60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4B60">
        <w:rPr>
          <w:rFonts w:ascii="Times New Roman" w:hAnsi="Times New Roman"/>
          <w:sz w:val="28"/>
          <w:szCs w:val="28"/>
        </w:rPr>
        <w:t>Зачастую автомойки располагаются на автозаправочных станциях либо рядом с автомагазинами и станциями технического обслуживания автомобилей. Существуют мойки самообслуживания, как правило автоматические, а также мойки, где операции с автомобилем осуществляются обслуживающим персоналом.</w:t>
      </w:r>
    </w:p>
    <w:p w:rsidR="008C4B60" w:rsidRPr="008C4B60" w:rsidRDefault="008C4B60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4B60">
        <w:rPr>
          <w:rFonts w:ascii="Times New Roman" w:hAnsi="Times New Roman"/>
          <w:sz w:val="28"/>
          <w:szCs w:val="28"/>
        </w:rPr>
        <w:t>Автомойки могут быть ручными, бесконтактными, портальными и туннельными. Портал — это автоматическая установка, похожая на арку, которая движется вдоль автомобиля, пока он стоит, и удаляет с него грязь. Туннельная автомойка — это конвейер, в котором установлены несколько неподвижных арок, каждая из которых выполняет свою функцию: наносит моющие вещества, смахивает грязь, моет, сушит и т. д. Ручная и бесконтактная мойка начинается со смыва основной грязи при помощи аппарата высокого давления, а далее различается по принципу нанесения моющей пены на автомобиль.</w:t>
      </w:r>
    </w:p>
    <w:p w:rsidR="008C4B60" w:rsidRDefault="008C4B60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4B60">
        <w:rPr>
          <w:rFonts w:ascii="Times New Roman" w:hAnsi="Times New Roman"/>
          <w:sz w:val="28"/>
          <w:szCs w:val="28"/>
        </w:rPr>
        <w:t>По способу удаления загрязнений мойки делят на контактные (когда механическое удаление грязи с поверхности автомобиля происходит с использованием щёток, тряпок, губок и т. п., а также с применением химических моющих средств) и бесконтактные (в этом случае удаление загрязнений осуществляется с использованием сильнодействующих поверхностно-активных веществ и мощных струй воды под высоким давлением).</w:t>
      </w:r>
    </w:p>
    <w:p w:rsidR="008C4B60" w:rsidRDefault="008C4B60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4B60">
        <w:rPr>
          <w:rFonts w:ascii="Times New Roman" w:hAnsi="Times New Roman"/>
          <w:sz w:val="28"/>
          <w:szCs w:val="28"/>
        </w:rPr>
        <w:lastRenderedPageBreak/>
        <w:t>В связи со значительным объёмом расходуемых моющих средств автомойки являются потенциальными загрязнителями окружающей среды. В связи с этим, как правило, государственные органы требуют оснащать автомойки системами регенерации и очистки воды. При этом, портальные мойки потребляют меньше воды на одну машину, чем ручные мойки.</w:t>
      </w:r>
    </w:p>
    <w:p w:rsidR="008C4B60" w:rsidRDefault="000D6349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D6349">
        <w:rPr>
          <w:rFonts w:ascii="Times New Roman" w:hAnsi="Times New Roman"/>
          <w:sz w:val="28"/>
          <w:szCs w:val="28"/>
        </w:rPr>
        <w:t xml:space="preserve">Дубровский Д.А. пишет, что </w:t>
      </w:r>
      <w:r w:rsidR="008C4B60" w:rsidRPr="000D6349">
        <w:rPr>
          <w:rFonts w:ascii="Times New Roman" w:hAnsi="Times New Roman"/>
          <w:sz w:val="28"/>
          <w:szCs w:val="28"/>
        </w:rPr>
        <w:t xml:space="preserve"> считают, что а</w:t>
      </w:r>
      <w:r w:rsidR="008C4B60" w:rsidRPr="008C4B60">
        <w:rPr>
          <w:rFonts w:ascii="Times New Roman" w:eastAsia="Times New Roman" w:hAnsi="Times New Roman"/>
          <w:sz w:val="28"/>
          <w:szCs w:val="28"/>
          <w:lang w:eastAsia="ru-RU"/>
        </w:rPr>
        <w:t>втомоечный бизнес – это доходный бизнес даже в современной финансово-экономической обстановке.</w:t>
      </w:r>
      <w:r w:rsidR="008C4B60" w:rsidRPr="000D6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4B60" w:rsidRPr="008C4B60">
        <w:rPr>
          <w:rFonts w:ascii="Times New Roman" w:eastAsia="Times New Roman" w:hAnsi="Times New Roman"/>
          <w:sz w:val="28"/>
          <w:szCs w:val="28"/>
          <w:lang w:eastAsia="ru-RU"/>
        </w:rPr>
        <w:t>Открытие автомойки (сети автомоек) сегодня – залог финансового благополучия будущего.</w:t>
      </w:r>
      <w:r w:rsidR="008C4B60" w:rsidRPr="000D6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349">
        <w:rPr>
          <w:rFonts w:ascii="Times New Roman" w:hAnsi="Times New Roman"/>
          <w:sz w:val="28"/>
          <w:szCs w:val="28"/>
        </w:rPr>
        <w:t>Сейчас в автомоечном бизнесе раздолье. В СССР коммерческих моек не было, потому что машин было мало. А за последние 15 лет вольного предпринимательства моек создано не так много. И на сегодняшний день стране просто не хватает автомоек, чтобы помыть всех желающих.</w:t>
      </w:r>
    </w:p>
    <w:p w:rsidR="000D6349" w:rsidRPr="008C4B60" w:rsidRDefault="000D6349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49">
        <w:rPr>
          <w:rFonts w:ascii="Times New Roman" w:hAnsi="Times New Roman"/>
          <w:sz w:val="28"/>
          <w:szCs w:val="28"/>
        </w:rPr>
        <w:t xml:space="preserve">Рост продаж новых легковых автомобилей в России продолжается. Ежегодно регистрируются рекордные показатели динамики продаж. </w:t>
      </w:r>
      <w:r>
        <w:rPr>
          <w:rFonts w:ascii="Times New Roman" w:hAnsi="Times New Roman"/>
          <w:sz w:val="28"/>
          <w:szCs w:val="28"/>
        </w:rPr>
        <w:t xml:space="preserve">По данным Федеральной службы государственной статистики </w:t>
      </w:r>
      <w:r w:rsidR="004F5686">
        <w:rPr>
          <w:rFonts w:ascii="Times New Roman" w:hAnsi="Times New Roman"/>
          <w:sz w:val="28"/>
          <w:szCs w:val="28"/>
        </w:rPr>
        <w:t xml:space="preserve">на 1 января </w:t>
      </w:r>
      <w:r w:rsidRPr="000D63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12</w:t>
      </w:r>
      <w:r w:rsidRPr="000D6349">
        <w:rPr>
          <w:rFonts w:ascii="Times New Roman" w:hAnsi="Times New Roman"/>
          <w:sz w:val="28"/>
          <w:szCs w:val="28"/>
        </w:rPr>
        <w:t xml:space="preserve"> года в </w:t>
      </w:r>
      <w:r w:rsidR="004F5686">
        <w:rPr>
          <w:rFonts w:ascii="Times New Roman" w:hAnsi="Times New Roman"/>
          <w:sz w:val="28"/>
          <w:szCs w:val="28"/>
        </w:rPr>
        <w:t>собственности граждан находилось 32 629 тыс.штук</w:t>
      </w:r>
      <w:r w:rsidRPr="000D6349">
        <w:rPr>
          <w:rFonts w:ascii="Times New Roman" w:hAnsi="Times New Roman"/>
          <w:sz w:val="28"/>
          <w:szCs w:val="28"/>
        </w:rPr>
        <w:t xml:space="preserve"> легковых автомобилей</w:t>
      </w:r>
      <w:r w:rsidR="004F5686">
        <w:rPr>
          <w:rFonts w:ascii="Times New Roman" w:hAnsi="Times New Roman"/>
          <w:sz w:val="28"/>
          <w:szCs w:val="28"/>
        </w:rPr>
        <w:t>, при том за 2011 г. прирост составил 1288 тыс. штук</w:t>
      </w:r>
      <w:r w:rsidRPr="000D6349">
        <w:rPr>
          <w:rFonts w:ascii="Times New Roman" w:hAnsi="Times New Roman"/>
          <w:sz w:val="28"/>
          <w:szCs w:val="28"/>
        </w:rPr>
        <w:t xml:space="preserve">. </w:t>
      </w:r>
      <w:r w:rsidR="004F5686">
        <w:rPr>
          <w:rFonts w:ascii="Times New Roman" w:hAnsi="Times New Roman"/>
          <w:sz w:val="28"/>
          <w:szCs w:val="28"/>
        </w:rPr>
        <w:t xml:space="preserve">При этом </w:t>
      </w:r>
      <w:r w:rsidRPr="000D6349">
        <w:rPr>
          <w:rFonts w:ascii="Times New Roman" w:hAnsi="Times New Roman"/>
          <w:sz w:val="28"/>
          <w:szCs w:val="28"/>
        </w:rPr>
        <w:t>моек открывается намного меньше, чем это необходимо при таком мощном росте количества машин. Поэтому автомойка – это бизнес, который гарантирует поток прибыли.</w:t>
      </w:r>
    </w:p>
    <w:p w:rsidR="008C4B60" w:rsidRPr="008C4B60" w:rsidRDefault="008C4B60" w:rsidP="008C4B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4B60" w:rsidRDefault="008C4B60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41B" w:rsidRPr="00BD1B28" w:rsidRDefault="0092641B" w:rsidP="00BD1B2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D1B28">
        <w:rPr>
          <w:rFonts w:ascii="Times New Roman" w:hAnsi="Times New Roman"/>
          <w:b/>
          <w:sz w:val="28"/>
          <w:szCs w:val="28"/>
        </w:rPr>
        <w:lastRenderedPageBreak/>
        <w:t>2.3 Описание проекта</w:t>
      </w:r>
    </w:p>
    <w:p w:rsidR="00BD1B28" w:rsidRPr="00BD1B28" w:rsidRDefault="00BD1B28" w:rsidP="00BD1B28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D1B28">
        <w:rPr>
          <w:sz w:val="28"/>
          <w:szCs w:val="28"/>
        </w:rPr>
        <w:t xml:space="preserve">Общество с ограниченной ответственностью «Партнер» организуется в г. Удомля, Тверской области с целью открытия принципиально нового сервиса для автовладельцев – портальная автоматическая мойка для автомобилей. Современные </w:t>
      </w:r>
      <w:r w:rsidRPr="00BD1B28">
        <w:rPr>
          <w:rStyle w:val="a9"/>
          <w:b w:val="0"/>
          <w:sz w:val="28"/>
          <w:szCs w:val="28"/>
        </w:rPr>
        <w:t>портальные автомойки</w:t>
      </w:r>
      <w:r w:rsidRPr="00BD1B28">
        <w:rPr>
          <w:sz w:val="28"/>
          <w:szCs w:val="28"/>
        </w:rPr>
        <w:t xml:space="preserve"> имеют пропускную способность более десяти автомобилей в час, комбинируют преимущества интенсивной основной мойки и тщательной щеточной очистки, а также бесконтактная портальная мойка (под подавлением) снабжается дополнительными мощными вентиляторами-сушилками, гарантирующими превосходное качество сушки.</w:t>
      </w:r>
    </w:p>
    <w:p w:rsidR="00BD1B28" w:rsidRDefault="00BD1B28" w:rsidP="00BD1B28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D1B28">
        <w:rPr>
          <w:sz w:val="28"/>
          <w:szCs w:val="28"/>
        </w:rPr>
        <w:t>Мойка портальная чистит машину быстро, качественно и экономично. Не менее важно, что, благодаря современным технологиям, такая мойка по эффективности результата практически не уступают мойке автомобиля вручную. Сегодня портальная автомойка может быть приобретена с комплексом дополнительных услуг, начиная от составления первоначального проекта, подготовки документации и ее согласования, до непосредственного монтажа оборудования, подключения и наладки систем.</w:t>
      </w:r>
    </w:p>
    <w:p w:rsidR="00D62EC7" w:rsidRDefault="00D62EC7" w:rsidP="00BD1B28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г. Удомля в настоящее время функционирует множество автомоек, но все они мобильные или ручные, а процесс мытья автомобиля занимает значительно больше времени, что для некоторых клиентов существенно важно. Поэтому ООО «Партнер» стремится оказывать услуги по мойке автомобиля не только доступно по цене и качественно, но и быстро. Кроме того, в комплексе будут предоставляться дополнительные услуги. Например, чистка салона.</w:t>
      </w:r>
    </w:p>
    <w:p w:rsidR="00E409E3" w:rsidRDefault="00E409E3" w:rsidP="00BD1B28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оказании услуг предполагается индивидуальный подход к клиенту. Во время ожидания любезный персонал может предложить чай, кофе или другие безалкогольные напитки, почитать специализированные на тему авто газеты и журналы в уголке отдыха.</w:t>
      </w:r>
    </w:p>
    <w:p w:rsidR="00D62EC7" w:rsidRDefault="00D62EC7" w:rsidP="00BD1B28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главным девизом фирмы в оказании услуг является: «Доступность, время, качество</w:t>
      </w:r>
      <w:r w:rsidR="00E409E3">
        <w:rPr>
          <w:sz w:val="28"/>
          <w:szCs w:val="28"/>
        </w:rPr>
        <w:t xml:space="preserve"> для любимых клиентов</w:t>
      </w:r>
      <w:r>
        <w:rPr>
          <w:sz w:val="28"/>
          <w:szCs w:val="28"/>
        </w:rPr>
        <w:t>!».</w:t>
      </w:r>
    </w:p>
    <w:p w:rsidR="0092641B" w:rsidRPr="008C4330" w:rsidRDefault="0092641B" w:rsidP="0055572C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330">
        <w:rPr>
          <w:rFonts w:ascii="Times New Roman" w:hAnsi="Times New Roman"/>
          <w:b/>
          <w:sz w:val="28"/>
          <w:szCs w:val="28"/>
        </w:rPr>
        <w:lastRenderedPageBreak/>
        <w:t>2.4 Производственный план</w:t>
      </w:r>
    </w:p>
    <w:p w:rsidR="0055572C" w:rsidRPr="0055572C" w:rsidRDefault="0055572C" w:rsidP="0055572C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5572C">
        <w:rPr>
          <w:sz w:val="28"/>
          <w:szCs w:val="28"/>
        </w:rPr>
        <w:t>Портальные мойки – это автоматика. По типу «воздействия» порталы бывают контактными, где грязь оттирают щетки, бесконтактными, где используются только струи воды под высоким давлением, и гибридными, где могут использоваться оба способа.</w:t>
      </w:r>
      <w:r>
        <w:rPr>
          <w:sz w:val="28"/>
          <w:szCs w:val="28"/>
        </w:rPr>
        <w:t xml:space="preserve"> Планируется приобретение автомоечного портала с обоими способами.</w:t>
      </w:r>
    </w:p>
    <w:p w:rsidR="0055572C" w:rsidRDefault="0055572C" w:rsidP="0055572C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5572C">
        <w:rPr>
          <w:sz w:val="28"/>
          <w:szCs w:val="28"/>
        </w:rPr>
        <w:t xml:space="preserve">Портал представляет собой П-образную арку, в которую заезжает машина, а арка движется вдоль автомобиля и моет его. В </w:t>
      </w:r>
      <w:r w:rsidR="00F54C36">
        <w:rPr>
          <w:sz w:val="28"/>
          <w:szCs w:val="28"/>
        </w:rPr>
        <w:t>компьютер</w:t>
      </w:r>
      <w:r w:rsidRPr="0055572C">
        <w:rPr>
          <w:sz w:val="28"/>
          <w:szCs w:val="28"/>
        </w:rPr>
        <w:t xml:space="preserve"> портала можно закладывать разные программы для отмывания грязи различной степени тяжести и с разным набором дополнительной химии. Соответственно будет тратиться разное время на мойку. Разумный минимум – 2 минуты, разумный максимум – 15 минут. На практике одна машина моется 5-10 минут. Стандартная загрузка на коммерческой мойке – 8–9 машин в час. Основное преимущество портала перед ручной мойкой – это производительность и минимальное влияние человеческого фактора</w:t>
      </w:r>
      <w:r>
        <w:rPr>
          <w:sz w:val="28"/>
          <w:szCs w:val="28"/>
        </w:rPr>
        <w:t>.</w:t>
      </w:r>
    </w:p>
    <w:p w:rsidR="00BF77C5" w:rsidRDefault="00A4308E" w:rsidP="0055572C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4308E">
        <w:rPr>
          <w:sz w:val="28"/>
          <w:szCs w:val="28"/>
        </w:rPr>
        <w:t>Портал работает в помещении шириной 4,5–5 м и д</w:t>
      </w:r>
      <w:r>
        <w:rPr>
          <w:sz w:val="28"/>
          <w:szCs w:val="28"/>
        </w:rPr>
        <w:t xml:space="preserve">линой 15–17 м., </w:t>
      </w:r>
      <w:r w:rsidRPr="00A4308E">
        <w:rPr>
          <w:sz w:val="28"/>
          <w:szCs w:val="28"/>
        </w:rPr>
        <w:t xml:space="preserve">ставится на выезде, а перед ним остается зона для предварительной обработки машины. В итоге у одного оператора в работе две машины: одна – на портале, одна – на предварительной работе. При этом обеспечивается максимальная производительность при минимальных затратах. </w:t>
      </w:r>
      <w:r w:rsidR="002F2943">
        <w:rPr>
          <w:sz w:val="28"/>
          <w:szCs w:val="28"/>
        </w:rPr>
        <w:t xml:space="preserve">Кроме того необходимо предусмотреть возможность переработки грязной воды, т.к. согласно действующему законодательству </w:t>
      </w:r>
      <w:r w:rsidR="00BF77C5">
        <w:rPr>
          <w:sz w:val="28"/>
          <w:szCs w:val="28"/>
        </w:rPr>
        <w:t xml:space="preserve">Роспотребнадзор запрещает </w:t>
      </w:r>
      <w:r w:rsidR="002F2943">
        <w:rPr>
          <w:sz w:val="28"/>
          <w:szCs w:val="28"/>
        </w:rPr>
        <w:t xml:space="preserve">сливать </w:t>
      </w:r>
      <w:r w:rsidR="00BF77C5">
        <w:rPr>
          <w:sz w:val="28"/>
          <w:szCs w:val="28"/>
        </w:rPr>
        <w:t>такую воду после помывки авто даже в канализацию. Планируется и</w:t>
      </w:r>
      <w:r w:rsidR="00BF77C5" w:rsidRPr="00BF77C5">
        <w:rPr>
          <w:sz w:val="28"/>
          <w:szCs w:val="28"/>
        </w:rPr>
        <w:t xml:space="preserve">спользовать систему оборотного водоснабжения, когда вода после мойки проходит очистку и ее можно использовать снова. Общий принцип работы системы оборотного водоснабжения: грязная вода после мойки стекает в водосборный лоток на полу, а оттуда попадает в специальный отстойник, который еще называют кессоном. Точнее говоря, это должен быть не один отстойник, а два-три, соединенные между собой трубами. В первом отстойнике оседает песок и крупные частицы грязи, во втором – </w:t>
      </w:r>
      <w:r w:rsidR="00BF77C5" w:rsidRPr="00BF77C5">
        <w:rPr>
          <w:sz w:val="28"/>
          <w:szCs w:val="28"/>
        </w:rPr>
        <w:lastRenderedPageBreak/>
        <w:t>нефтепродукты, а из третьего отстойника, который также называют насосной емкостью, первично очищенная вода забирается погружным насосом и подается в очистную установку. Там она проходит глубокую очистку и поступает обратно на вход АВД. Ополаскивание автомобиля делается свежей водой, чтобы не оставалось разводов. Чтобы система не переполнилась, расход свежей воды на ополаскивание составляет 10–15 % от общего расхода воды на мойку. Стандартные очистные установки позволяют использовать воду до 50-100 циклов, после чего ее нужно утилизировать. По мере использования оборотной воды в процессе мойки в ней постепенно накапливаются соли, особенно зимой, когда дороги поливают антигололедной химией. Когда солей накопится сверх нормы, тогда и меняют воду. В этом случае стоимость утилизации уже не бьет по карману, да и за водопотребление платить нужно меньше.</w:t>
      </w:r>
      <w:r w:rsidR="00BF77C5">
        <w:rPr>
          <w:sz w:val="28"/>
          <w:szCs w:val="28"/>
        </w:rPr>
        <w:t xml:space="preserve"> Поэтому также необходимо техническое помещение площадью 6-10 м</w:t>
      </w:r>
      <w:r w:rsidR="00BF77C5">
        <w:rPr>
          <w:sz w:val="28"/>
          <w:szCs w:val="28"/>
          <w:vertAlign w:val="superscript"/>
        </w:rPr>
        <w:t>2</w:t>
      </w:r>
      <w:r w:rsidR="00BF77C5">
        <w:rPr>
          <w:sz w:val="28"/>
          <w:szCs w:val="28"/>
        </w:rPr>
        <w:t xml:space="preserve"> для очистной установки, компрессора и т. п. </w:t>
      </w:r>
    </w:p>
    <w:p w:rsidR="00BF77C5" w:rsidRDefault="00BF77C5" w:rsidP="0055572C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предполагается небольшое административно-хозяйственное помещение для санузла, стойки администратора, мини-кухни, и уголка отдыха клиентов. Его площадь составляет 20 м</w:t>
      </w:r>
      <w:r w:rsidRPr="00BF77C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</w:p>
    <w:p w:rsidR="00BF77C5" w:rsidRDefault="00BF77C5" w:rsidP="0055572C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общей сложности  необходимо 165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производственного помещения.</w:t>
      </w:r>
      <w:r w:rsidR="005A7075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необходим земельный участок на подъезд к автомойке примерно 35 кв. м.</w:t>
      </w:r>
    </w:p>
    <w:p w:rsidR="0092641B" w:rsidRDefault="00BF77C5" w:rsidP="005A7075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учредителей ООО «Партнер» планируется покупка такого помещения</w:t>
      </w:r>
      <w:r w:rsidR="005A7075">
        <w:rPr>
          <w:sz w:val="28"/>
          <w:szCs w:val="28"/>
        </w:rPr>
        <w:t xml:space="preserve"> и земельного участка. Подходящее место найдено на Вышневолоцком шоссе. Это очень выгодное расположение, т.к. здесь въезд-выезд из города, и ежедневно здесь проходит очень большой поток транспорта. Также здесь имеются все возможные коммуникации (электричество, вода и канализационная шахта).</w:t>
      </w:r>
    </w:p>
    <w:p w:rsidR="005A7075" w:rsidRDefault="005A7075" w:rsidP="006C61D1">
      <w:pPr>
        <w:pStyle w:val="2"/>
        <w:spacing w:before="0" w:beforeAutospacing="0" w:after="0" w:afterAutospacing="0" w:line="360" w:lineRule="auto"/>
        <w:ind w:firstLine="567"/>
        <w:jc w:val="both"/>
        <w:rPr>
          <w:rStyle w:val="text"/>
          <w:b w:val="0"/>
          <w:sz w:val="28"/>
          <w:szCs w:val="28"/>
        </w:rPr>
      </w:pPr>
      <w:r w:rsidRPr="006C61D1">
        <w:rPr>
          <w:b w:val="0"/>
          <w:sz w:val="28"/>
          <w:szCs w:val="28"/>
        </w:rPr>
        <w:t xml:space="preserve">Для снабжения автомойки всем необходимым оборудованием заключается договор поставки с ООО «Керхер»: Дочернее предприятие концерна Alfred Karcher GmbH &amp; Co. KG. </w:t>
      </w:r>
      <w:r w:rsidRPr="006C61D1">
        <w:rPr>
          <w:rStyle w:val="text"/>
          <w:b w:val="0"/>
          <w:sz w:val="28"/>
          <w:szCs w:val="28"/>
        </w:rPr>
        <w:t xml:space="preserve">141407, Московская область, </w:t>
      </w:r>
      <w:r w:rsidRPr="006C61D1">
        <w:rPr>
          <w:rStyle w:val="text"/>
          <w:b w:val="0"/>
          <w:sz w:val="28"/>
          <w:szCs w:val="28"/>
        </w:rPr>
        <w:lastRenderedPageBreak/>
        <w:t xml:space="preserve">г.Химки, ул.Панфилова, влад.19, стр.4, Деловой центр Кантри Парк 2, 4 этаж. Адрес в сети интернет </w:t>
      </w:r>
      <w:hyperlink r:id="rId9" w:history="1">
        <w:r w:rsidR="006C61D1" w:rsidRPr="006C61D1">
          <w:rPr>
            <w:rStyle w:val="a3"/>
            <w:b w:val="0"/>
            <w:sz w:val="28"/>
            <w:szCs w:val="28"/>
          </w:rPr>
          <w:t>http://www.karcher.ru/</w:t>
        </w:r>
      </w:hyperlink>
    </w:p>
    <w:p w:rsidR="006C61D1" w:rsidRDefault="006C61D1" w:rsidP="006C61D1">
      <w:pPr>
        <w:pStyle w:val="2"/>
        <w:spacing w:before="0" w:beforeAutospacing="0" w:after="0" w:afterAutospacing="0" w:line="360" w:lineRule="auto"/>
        <w:ind w:firstLine="567"/>
        <w:jc w:val="both"/>
        <w:rPr>
          <w:rStyle w:val="text"/>
          <w:b w:val="0"/>
          <w:sz w:val="28"/>
          <w:szCs w:val="28"/>
        </w:rPr>
      </w:pPr>
      <w:r>
        <w:rPr>
          <w:rStyle w:val="text"/>
          <w:b w:val="0"/>
          <w:sz w:val="28"/>
          <w:szCs w:val="28"/>
        </w:rPr>
        <w:t xml:space="preserve">Перечень необходимого оборудования представлен в табл. </w:t>
      </w:r>
      <w:r w:rsidR="00DE30E2">
        <w:rPr>
          <w:rStyle w:val="text"/>
          <w:b w:val="0"/>
          <w:sz w:val="28"/>
          <w:szCs w:val="28"/>
        </w:rPr>
        <w:t>2</w:t>
      </w:r>
    </w:p>
    <w:p w:rsidR="006C61D1" w:rsidRDefault="006C61D1" w:rsidP="006C61D1">
      <w:pPr>
        <w:pStyle w:val="2"/>
        <w:spacing w:before="0" w:beforeAutospacing="0" w:after="0" w:afterAutospacing="0" w:line="360" w:lineRule="auto"/>
        <w:ind w:firstLine="567"/>
        <w:jc w:val="right"/>
        <w:rPr>
          <w:rStyle w:val="text"/>
          <w:b w:val="0"/>
          <w:sz w:val="28"/>
          <w:szCs w:val="28"/>
        </w:rPr>
      </w:pPr>
      <w:r>
        <w:rPr>
          <w:rStyle w:val="text"/>
          <w:b w:val="0"/>
          <w:sz w:val="28"/>
          <w:szCs w:val="28"/>
        </w:rPr>
        <w:t xml:space="preserve">Таблица </w:t>
      </w:r>
      <w:r w:rsidR="00DE30E2">
        <w:rPr>
          <w:rStyle w:val="text"/>
          <w:b w:val="0"/>
          <w:sz w:val="28"/>
          <w:szCs w:val="28"/>
        </w:rPr>
        <w:t>2</w:t>
      </w:r>
    </w:p>
    <w:p w:rsidR="006C61D1" w:rsidRDefault="006C61D1" w:rsidP="006C61D1">
      <w:pPr>
        <w:pStyle w:val="2"/>
        <w:spacing w:before="0" w:beforeAutospacing="0" w:after="0" w:afterAutospacing="0" w:line="360" w:lineRule="auto"/>
        <w:ind w:firstLine="567"/>
        <w:jc w:val="center"/>
        <w:rPr>
          <w:rStyle w:val="text"/>
          <w:b w:val="0"/>
          <w:sz w:val="28"/>
          <w:szCs w:val="28"/>
        </w:rPr>
      </w:pPr>
      <w:r>
        <w:rPr>
          <w:rStyle w:val="text"/>
          <w:b w:val="0"/>
          <w:sz w:val="28"/>
          <w:szCs w:val="28"/>
        </w:rPr>
        <w:t>Оборудование для автомойки ООО «Партнер»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309"/>
        <w:gridCol w:w="1383"/>
        <w:gridCol w:w="1792"/>
        <w:gridCol w:w="1418"/>
      </w:tblGrid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мес.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noWrap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Пеногенератор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noWrap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очистки воды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noWrap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 пылеводосос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Портал автомойки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4 500 000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4 500 000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автомойки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17702F" w:rsidRPr="0017702F" w:rsidTr="00F54C36">
        <w:trPr>
          <w:trHeight w:val="420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нагрева воды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90 000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3 510</w:t>
            </w:r>
          </w:p>
        </w:tc>
      </w:tr>
      <w:tr w:rsidR="0017702F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администратора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17702F" w:rsidRPr="0017702F" w:rsidRDefault="0017702F" w:rsidP="00177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F54C36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F54C36" w:rsidRPr="0017702F" w:rsidRDefault="00F54C36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уголок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F54C36" w:rsidRPr="0017702F" w:rsidRDefault="00F54C36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C36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C3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C36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F54C36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F54C36" w:rsidRPr="0017702F" w:rsidRDefault="00F54C36" w:rsidP="00177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F54C36" w:rsidRPr="0017702F" w:rsidRDefault="00F54C36" w:rsidP="00177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C36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C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C36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F54C36" w:rsidRPr="0017702F" w:rsidTr="00F54C36">
        <w:trPr>
          <w:trHeight w:val="405"/>
        </w:trPr>
        <w:tc>
          <w:tcPr>
            <w:tcW w:w="1917" w:type="pct"/>
            <w:shd w:val="clear" w:color="auto" w:fill="auto"/>
            <w:vAlign w:val="bottom"/>
            <w:hideMark/>
          </w:tcPr>
          <w:p w:rsidR="00F54C36" w:rsidRPr="0017702F" w:rsidRDefault="00F54C36" w:rsidP="001770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F54C36" w:rsidRPr="0017702F" w:rsidRDefault="00F54C36" w:rsidP="001770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4C36">
              <w:rPr>
                <w:rFonts w:ascii="Times New Roman" w:hAnsi="Times New Roman"/>
                <w:b/>
                <w:bCs/>
                <w:sz w:val="24"/>
                <w:szCs w:val="24"/>
              </w:rPr>
              <w:t>7 436 610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F54C36" w:rsidRPr="00F54C36" w:rsidRDefault="00F54C36" w:rsidP="00F54C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1" w:type="pct"/>
            <w:shd w:val="clear" w:color="auto" w:fill="auto"/>
            <w:vAlign w:val="bottom"/>
            <w:hideMark/>
          </w:tcPr>
          <w:p w:rsidR="00F54C36" w:rsidRPr="00F54C36" w:rsidRDefault="00F54C3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4C36">
              <w:rPr>
                <w:rFonts w:ascii="Times New Roman" w:hAnsi="Times New Roman"/>
                <w:b/>
                <w:bCs/>
                <w:sz w:val="24"/>
                <w:szCs w:val="24"/>
              </w:rPr>
              <w:t>7 438 110</w:t>
            </w:r>
          </w:p>
        </w:tc>
      </w:tr>
    </w:tbl>
    <w:p w:rsidR="00F54C36" w:rsidRDefault="00F54C36" w:rsidP="00F54C36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</w:p>
    <w:p w:rsidR="006C61D1" w:rsidRDefault="0017702F" w:rsidP="00F54C36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для закупки основного оборудования необходимо 7 </w:t>
      </w:r>
      <w:r w:rsidR="003174AB">
        <w:rPr>
          <w:b w:val="0"/>
          <w:sz w:val="28"/>
          <w:szCs w:val="28"/>
        </w:rPr>
        <w:t>438</w:t>
      </w:r>
      <w:r>
        <w:rPr>
          <w:b w:val="0"/>
          <w:sz w:val="28"/>
          <w:szCs w:val="28"/>
        </w:rPr>
        <w:t> </w:t>
      </w:r>
      <w:r w:rsidR="003174AB">
        <w:rPr>
          <w:b w:val="0"/>
          <w:sz w:val="28"/>
          <w:szCs w:val="28"/>
        </w:rPr>
        <w:t>110</w:t>
      </w:r>
      <w:r>
        <w:rPr>
          <w:b w:val="0"/>
          <w:sz w:val="28"/>
          <w:szCs w:val="28"/>
        </w:rPr>
        <w:t xml:space="preserve"> руб. Также необходимо учесть прочие затраты в размере 10% от стоимости оборудования на устройство автомойки: расходые материалы, запасные части, обустройство территории и коммуникаций. </w:t>
      </w:r>
    </w:p>
    <w:p w:rsidR="00F54C36" w:rsidRDefault="00F54C36" w:rsidP="009B4716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Общее энергопотребление оборудования в </w:t>
      </w:r>
      <w:r w:rsidR="009B4716">
        <w:rPr>
          <w:b w:val="0"/>
          <w:sz w:val="28"/>
          <w:szCs w:val="28"/>
        </w:rPr>
        <w:t>год</w:t>
      </w:r>
      <w:r>
        <w:rPr>
          <w:b w:val="0"/>
          <w:sz w:val="28"/>
          <w:szCs w:val="28"/>
        </w:rPr>
        <w:t xml:space="preserve"> составляет</w:t>
      </w:r>
      <w:r w:rsidR="009B4716">
        <w:rPr>
          <w:b w:val="0"/>
          <w:sz w:val="28"/>
          <w:szCs w:val="28"/>
        </w:rPr>
        <w:t xml:space="preserve"> 3600 кВт.</w:t>
      </w:r>
    </w:p>
    <w:p w:rsidR="009B4716" w:rsidRDefault="009B4716" w:rsidP="009B4716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Общее водопотребление в год 110 000 литров.</w:t>
      </w:r>
    </w:p>
    <w:p w:rsidR="00D812CF" w:rsidRPr="005A7075" w:rsidRDefault="00D812CF" w:rsidP="009B4716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Рассчитаем амортизационные отчисления по оборудованию (табл. 3).</w:t>
      </w:r>
    </w:p>
    <w:p w:rsidR="001C06C0" w:rsidRDefault="001C06C0" w:rsidP="001C06C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</w:t>
      </w:r>
      <w:r w:rsidR="00B5719C">
        <w:rPr>
          <w:rFonts w:ascii="Times New Roman" w:hAnsi="Times New Roman"/>
          <w:sz w:val="28"/>
          <w:szCs w:val="28"/>
        </w:rPr>
        <w:t xml:space="preserve"> месячной</w:t>
      </w:r>
      <w:r>
        <w:rPr>
          <w:rFonts w:ascii="Times New Roman" w:hAnsi="Times New Roman"/>
          <w:sz w:val="28"/>
          <w:szCs w:val="28"/>
        </w:rPr>
        <w:t xml:space="preserve"> амортизации =(1/срок полезного использования)*100%= (1</w:t>
      </w:r>
      <w:r w:rsidR="00B5719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60)*100%=1,67%;</w:t>
      </w:r>
    </w:p>
    <w:p w:rsidR="00B5719C" w:rsidRDefault="001C06C0" w:rsidP="001C06C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Амортизационные отчисления в месяц = стоимость оборудования *норму</w:t>
      </w:r>
      <w:r w:rsidR="00B5719C">
        <w:rPr>
          <w:rFonts w:ascii="Times New Roman" w:hAnsi="Times New Roman"/>
          <w:sz w:val="28"/>
          <w:szCs w:val="28"/>
        </w:rPr>
        <w:t xml:space="preserve"> месячной амортизации =11700*1,67%=195;</w:t>
      </w:r>
    </w:p>
    <w:p w:rsidR="001C06C0" w:rsidRDefault="00B5719C" w:rsidP="001C06C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Амортизационные отчисления в год = Амортизационные отчисления в месяц*12= 195*12=2340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амортизационных отчислений ООО «Партнер»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777"/>
        <w:gridCol w:w="812"/>
        <w:gridCol w:w="1084"/>
        <w:gridCol w:w="854"/>
        <w:gridCol w:w="954"/>
        <w:gridCol w:w="1302"/>
        <w:gridCol w:w="1302"/>
      </w:tblGrid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Стоимость, руб.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Срок полезного использования, мес.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Цена, руб.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Норма мес. амортизации, 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Амортизационные отчисления, в мес., руб.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Амортизационные отчисления, в год, руб.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Пеногенератор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11 700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11 700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1,67%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195,00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2 340,00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Установка очистки воды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95 000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95 000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0,83%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791,67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9 500,00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Профессиональный пылеводосос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29 900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29 900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1,67%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498,33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5 980,00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Портал автомойки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4 500 000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4 500 000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0,83%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37 500,00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450 000,00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Помещение автомойки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2 000 000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2 000 000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0,28%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5 555,56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66 666,67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595 000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595 000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Ноутбук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30 000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2,78%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833,33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</w:tr>
      <w:tr w:rsidR="00D812CF" w:rsidRPr="003B2539" w:rsidTr="007D23A2">
        <w:trPr>
          <w:trHeight w:val="420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Принтер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2,78%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138,89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1 666,67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Сканер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2,78%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138,89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1 666,67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Телевизор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25 000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25 000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1,67%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416,67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Котел нагрева воды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90 000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90 000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0,83%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750,00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9 000,00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Чайник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3 510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3 510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4,17%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146,25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1 755,00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Стойка администратора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25 000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25 000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1,19%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297,62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3 571,43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Мягкий уголок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20 000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20 000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1,19%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238,10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2 857,14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Кресло офисное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2,78%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83,33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2539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</w:tr>
      <w:tr w:rsidR="00D812CF" w:rsidRPr="003B2539" w:rsidTr="007D23A2">
        <w:trPr>
          <w:trHeight w:val="405"/>
        </w:trPr>
        <w:tc>
          <w:tcPr>
            <w:tcW w:w="12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14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7 436 610</w:t>
            </w:r>
          </w:p>
        </w:tc>
        <w:tc>
          <w:tcPr>
            <w:tcW w:w="57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7 438 110</w:t>
            </w:r>
          </w:p>
        </w:tc>
        <w:tc>
          <w:tcPr>
            <w:tcW w:w="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47 583,63</w:t>
            </w:r>
          </w:p>
        </w:tc>
        <w:tc>
          <w:tcPr>
            <w:tcW w:w="693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12CF" w:rsidRPr="003B2539" w:rsidRDefault="00D812CF" w:rsidP="007D23A2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2539">
              <w:rPr>
                <w:rFonts w:ascii="Times New Roman" w:hAnsi="Times New Roman"/>
                <w:b/>
                <w:bCs/>
                <w:sz w:val="16"/>
                <w:szCs w:val="16"/>
              </w:rPr>
              <w:t>571 003,57</w:t>
            </w:r>
          </w:p>
        </w:tc>
      </w:tr>
    </w:tbl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2. Ст. 254 НК РФ амортизация на земельный участок не начисляется.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распределим годовую сумму амортизационных отчислений по видам услуг и объему их оказания (табл. 11). Предположительно количество </w:t>
      </w:r>
      <w:r>
        <w:rPr>
          <w:rFonts w:ascii="Times New Roman" w:hAnsi="Times New Roman"/>
          <w:sz w:val="28"/>
          <w:szCs w:val="28"/>
        </w:rPr>
        <w:lastRenderedPageBreak/>
        <w:t>технологических операций будет равнозначное по видам. Таким образом, амортизация оборудования, которое используется и в той, и в другой услуге, делится пополам. Сумма амортизации оборудования, которое используется только для данной услуги, учитывается полностью.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годовой амортизации по видам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2249"/>
        <w:gridCol w:w="1683"/>
        <w:gridCol w:w="1794"/>
      </w:tblGrid>
      <w:tr w:rsidR="00D812CF" w:rsidRPr="006D6225" w:rsidTr="007D23A2">
        <w:trPr>
          <w:trHeight w:val="67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Амортизационные отчисления, в год, руб.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Амортизация на мойку в портале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год, в руб.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Амортизация на чистку салона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год, в руб.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Пеногенератор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очистки воды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4 750,00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4 750,00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 пылеводосос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5 980,00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5 980,00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Портал автомойки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автомойки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66 666,67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33 333,33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33 333,33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D812CF" w:rsidRPr="006D6225" w:rsidTr="007D23A2">
        <w:trPr>
          <w:trHeight w:val="420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1 666,67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833,33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833,33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1 666,67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833,33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833,33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нагрева воды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1 755,00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877,50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877,50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администратора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3 571,43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1 785,71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1 785,71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уголок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2 857,14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1 428,57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1 428,57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D812CF" w:rsidRPr="006D6225" w:rsidTr="007D23A2">
        <w:trPr>
          <w:trHeight w:val="405"/>
        </w:trPr>
        <w:tc>
          <w:tcPr>
            <w:tcW w:w="200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5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571 003,57</w:t>
            </w:r>
          </w:p>
        </w:tc>
        <w:tc>
          <w:tcPr>
            <w:tcW w:w="879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508 681,7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7" w:type="pct"/>
            <w:shd w:val="clear" w:color="auto" w:fill="auto"/>
            <w:vAlign w:val="bottom"/>
            <w:hideMark/>
          </w:tcPr>
          <w:p w:rsidR="00D812CF" w:rsidRPr="006D6225" w:rsidRDefault="00D812CF" w:rsidP="007D23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62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62 321,79</w:t>
            </w:r>
          </w:p>
        </w:tc>
      </w:tr>
    </w:tbl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Материальные затраты в год составят 10% от стоимости закупаемого оборудования  = 743811 руб. и распределяются также поровну.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оплату труда распределяются также пропорционально.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электрической энергии также поровну и в год составит: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 = 3600кВт х 2,36 руб./кВт = </w:t>
      </w:r>
      <w:r w:rsidRPr="00FE3E4A">
        <w:rPr>
          <w:rFonts w:ascii="Times New Roman" w:hAnsi="Times New Roman"/>
          <w:sz w:val="28"/>
          <w:szCs w:val="28"/>
        </w:rPr>
        <w:t>8496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водопотребления также поровну и в год составит:</w:t>
      </w:r>
    </w:p>
    <w:p w:rsidR="00D812CF" w:rsidRDefault="00D812CF" w:rsidP="00D812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Вд=110000 л. х 23,9 руб./куб.м.= 110 куб.м. х 23,9 руб./куб.м.=</w:t>
      </w:r>
      <w:r w:rsidRPr="00D82394">
        <w:t xml:space="preserve"> </w:t>
      </w:r>
      <w:r w:rsidRPr="00D82394">
        <w:rPr>
          <w:rFonts w:ascii="Times New Roman" w:hAnsi="Times New Roman"/>
          <w:sz w:val="28"/>
          <w:szCs w:val="28"/>
        </w:rPr>
        <w:t>2629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5A7075" w:rsidRDefault="005A7075" w:rsidP="005A7075">
      <w:pPr>
        <w:pStyle w:val="book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92641B" w:rsidRPr="00F23CD3" w:rsidRDefault="0092641B" w:rsidP="00F23C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CD3">
        <w:rPr>
          <w:rFonts w:ascii="Times New Roman" w:hAnsi="Times New Roman"/>
          <w:b/>
          <w:sz w:val="28"/>
          <w:szCs w:val="28"/>
        </w:rPr>
        <w:lastRenderedPageBreak/>
        <w:t>2.5 План маркетинга и сбыта</w:t>
      </w:r>
    </w:p>
    <w:p w:rsidR="00F23CD3" w:rsidRDefault="00F23CD3" w:rsidP="00F23CD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9508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3CD3">
        <w:rPr>
          <w:rFonts w:ascii="Times New Roman" w:eastAsia="Times New Roman" w:hAnsi="Times New Roman"/>
          <w:sz w:val="28"/>
          <w:szCs w:val="28"/>
          <w:lang w:eastAsia="ru-RU"/>
        </w:rPr>
        <w:t>зьмем результаты опроса автовладельцев (рис.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3CD3">
        <w:rPr>
          <w:rFonts w:ascii="Times New Roman" w:eastAsia="Times New Roman" w:hAnsi="Times New Roman"/>
          <w:sz w:val="28"/>
          <w:szCs w:val="28"/>
          <w:lang w:eastAsia="ru-RU"/>
        </w:rPr>
        <w:t xml:space="preserve">). Если брать среднее значение, то один клиент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может появиться на автомойке до 18 раз за год. На это значение и будем ориентироваться при планировании сбыта.</w:t>
      </w:r>
    </w:p>
    <w:p w:rsidR="00F23CD3" w:rsidRPr="00F23CD3" w:rsidRDefault="00F23CD3" w:rsidP="00F23CD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3CD3" w:rsidRPr="00F23CD3" w:rsidRDefault="00B22B2D" w:rsidP="00F23CD3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61970" cy="1786255"/>
            <wp:effectExtent l="0" t="0" r="5080" b="4445"/>
            <wp:docPr id="1" name="Рисунок 1" descr="i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_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CD3" w:rsidRPr="00F23CD3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23CD3" w:rsidRPr="00F23CD3" w:rsidRDefault="00F23CD3" w:rsidP="00F23CD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Рис. 1. </w:t>
      </w:r>
      <w:r w:rsidRPr="00F23CD3">
        <w:rPr>
          <w:rFonts w:ascii="Times New Roman" w:eastAsia="Times New Roman" w:hAnsi="Times New Roman"/>
          <w:sz w:val="28"/>
          <w:szCs w:val="28"/>
          <w:lang w:eastAsia="ru-RU"/>
        </w:rPr>
        <w:t>Результаты опроса автовладельцев о частоте посещения автомоек</w:t>
      </w:r>
    </w:p>
    <w:p w:rsidR="00F23CD3" w:rsidRDefault="00F23CD3" w:rsidP="00F23C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41B" w:rsidRDefault="00F23CD3" w:rsidP="00F23C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 население города составляет около 35000 человек, треть из которых автовладельцы, необходимо рассчитать количество потенциальных посетителей. Расчет будет производится по следующей формуле:</w:t>
      </w:r>
    </w:p>
    <w:p w:rsidR="00F23CD3" w:rsidRPr="00F23CD3" w:rsidRDefault="00F23CD3" w:rsidP="00F23C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Pr="00F23CD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375693">
        <w:rPr>
          <w:rFonts w:ascii="Times New Roman" w:hAnsi="Times New Roman"/>
          <w:sz w:val="28"/>
          <w:szCs w:val="28"/>
          <w:vertAlign w:val="subscript"/>
        </w:rPr>
        <w:t>ж</w:t>
      </w:r>
      <w:r>
        <w:rPr>
          <w:rFonts w:ascii="Times New Roman" w:hAnsi="Times New Roman"/>
          <w:sz w:val="28"/>
          <w:szCs w:val="28"/>
        </w:rPr>
        <w:t xml:space="preserve"> х 0,35 х (1-0,17)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(1)</w:t>
      </w:r>
    </w:p>
    <w:p w:rsidR="00F23CD3" w:rsidRDefault="00F23CD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ж </w:t>
      </w:r>
      <w:r w:rsidR="0037569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75693">
        <w:rPr>
          <w:rFonts w:ascii="Times New Roman" w:hAnsi="Times New Roman"/>
          <w:sz w:val="28"/>
          <w:szCs w:val="28"/>
        </w:rPr>
        <w:t>количество жителей города, 0,35 – доля автовладельцев, 0,17 – доля автовладельцев, не посещающих автомойку.</w:t>
      </w:r>
    </w:p>
    <w:p w:rsidR="00375693" w:rsidRDefault="0037569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ж = 35000 чел. х 0,35 х (1-0,17) = 10168 чел.</w:t>
      </w:r>
    </w:p>
    <w:p w:rsidR="00375693" w:rsidRDefault="0037569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потенциальными клиентами являются 10 168 чел.</w:t>
      </w:r>
    </w:p>
    <w:p w:rsidR="00375693" w:rsidRDefault="0037569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не все потенциальные клиенты могут быть клиентами ООО «Партнер», т.к. существует конкуренция. Для этого необходимо определить долю рынка открываемого сервиса и конкурентные преимущества. В табл. 2 определим конкурентные преимущества предприятия. Основные конкуренты представлены также в табл. </w:t>
      </w:r>
      <w:r w:rsidR="00D812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375693" w:rsidRDefault="0037569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2594" w:rsidRDefault="00742594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75693" w:rsidRDefault="0037569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  <w:r w:rsidR="00D812CF">
        <w:rPr>
          <w:rFonts w:ascii="Times New Roman" w:hAnsi="Times New Roman"/>
          <w:sz w:val="28"/>
          <w:szCs w:val="28"/>
        </w:rPr>
        <w:t>5</w:t>
      </w:r>
    </w:p>
    <w:p w:rsidR="00375693" w:rsidRDefault="00375693" w:rsidP="0037569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конкурентных преимуществ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4"/>
        <w:gridCol w:w="2341"/>
        <w:gridCol w:w="1870"/>
        <w:gridCol w:w="1663"/>
        <w:gridCol w:w="1543"/>
        <w:gridCol w:w="1520"/>
      </w:tblGrid>
      <w:tr w:rsidR="009E24BA" w:rsidRPr="009E24BA" w:rsidTr="009E24BA">
        <w:trPr>
          <w:trHeight w:val="76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Весовой коэффициент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«Партнер»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«СТО Линия»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«ТС-Удомля»</w:t>
            </w:r>
          </w:p>
        </w:tc>
      </w:tr>
      <w:tr w:rsidR="009E24BA" w:rsidRPr="009E24BA" w:rsidTr="009E24BA">
        <w:trPr>
          <w:trHeight w:val="345"/>
        </w:trPr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Тип автомойки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Портальная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Ручная + мобильная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Тунельная</w:t>
            </w:r>
          </w:p>
        </w:tc>
      </w:tr>
      <w:tr w:rsidR="009E24BA" w:rsidRPr="009E24BA" w:rsidTr="003E266B">
        <w:trPr>
          <w:trHeight w:val="378"/>
        </w:trPr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24BA" w:rsidRPr="009E24BA" w:rsidTr="009E24BA">
        <w:trPr>
          <w:trHeight w:val="63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24BA" w:rsidRPr="009E24BA" w:rsidTr="009E24BA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Качество услуг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24BA" w:rsidRPr="009E24BA" w:rsidTr="009E24BA">
        <w:trPr>
          <w:trHeight w:val="37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24BA" w:rsidRPr="009E24BA" w:rsidTr="003E266B">
        <w:trPr>
          <w:trHeight w:val="379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Время мойки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24BA" w:rsidRPr="009E24BA" w:rsidTr="003E266B">
        <w:trPr>
          <w:trHeight w:val="1591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Дополнительные услуги по обслуживанию авто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24BA" w:rsidRPr="009E24BA" w:rsidTr="003E266B">
        <w:trPr>
          <w:trHeight w:val="2626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3E26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Дополнительные персональные услуги для клиента (напитки, газеты, ТВ)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24BA" w:rsidRPr="009E24BA" w:rsidTr="009E24BA">
        <w:trPr>
          <w:trHeight w:val="315"/>
        </w:trPr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A" w:rsidRPr="009E24BA" w:rsidRDefault="009E24BA" w:rsidP="009E24B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24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</w:tbl>
    <w:p w:rsidR="003E266B" w:rsidRDefault="003E266B" w:rsidP="0056250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41B" w:rsidRDefault="0056250F" w:rsidP="0056250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табл. </w:t>
      </w:r>
      <w:r w:rsidR="00DE30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проставлено значение высокого коэффициента, т.е. оценка значимости показателя. В сумме все значения весового коэффициента не должны быть более </w:t>
      </w:r>
      <w:r w:rsidR="009E24BA">
        <w:rPr>
          <w:rFonts w:ascii="Times New Roman" w:hAnsi="Times New Roman"/>
          <w:sz w:val="28"/>
          <w:szCs w:val="28"/>
        </w:rPr>
        <w:t xml:space="preserve">единицы. В графах под каждым ООО проставляется балл от 1 до 5 в зависимости от качества и наличия показателя. Если показатель </w:t>
      </w:r>
      <w:r w:rsidR="009E24BA">
        <w:rPr>
          <w:rFonts w:ascii="Times New Roman" w:hAnsi="Times New Roman"/>
          <w:sz w:val="28"/>
          <w:szCs w:val="28"/>
        </w:rPr>
        <w:lastRenderedPageBreak/>
        <w:t>отсутствует, то ставиться ноль. В графе «итого» под каждым предприятием рассчитана оценка конкурентоспособности по формуле:</w:t>
      </w:r>
    </w:p>
    <w:p w:rsidR="009E24BA" w:rsidRDefault="009E24BA" w:rsidP="009E24B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9E24BA">
        <w:rPr>
          <w:rFonts w:ascii="Times New Roman" w:hAnsi="Times New Roman"/>
          <w:position w:val="-14"/>
          <w:sz w:val="28"/>
          <w:szCs w:val="28"/>
        </w:rPr>
        <w:object w:dxaOrig="1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20.1pt" o:ole="">
            <v:imagedata r:id="rId11" o:title=""/>
          </v:shape>
          <o:OLEObject Type="Embed" ProgID="Equation.3" ShapeID="_x0000_i1025" DrawAspect="Content" ObjectID="_1582491848" r:id="rId12"/>
        </w:object>
      </w:r>
      <w:r w:rsidRPr="009E24BA">
        <w:rPr>
          <w:rFonts w:ascii="Times New Roman" w:hAnsi="Times New Roman"/>
          <w:sz w:val="28"/>
          <w:szCs w:val="28"/>
        </w:rPr>
        <w:t xml:space="preserve"> </w:t>
      </w:r>
      <w:r w:rsidRPr="009E24BA">
        <w:rPr>
          <w:rFonts w:ascii="Times New Roman" w:hAnsi="Times New Roman"/>
          <w:sz w:val="28"/>
          <w:szCs w:val="28"/>
        </w:rPr>
        <w:tab/>
      </w:r>
      <w:r w:rsidRPr="009E24BA">
        <w:rPr>
          <w:rFonts w:ascii="Times New Roman" w:hAnsi="Times New Roman"/>
          <w:sz w:val="28"/>
          <w:szCs w:val="28"/>
        </w:rPr>
        <w:tab/>
      </w:r>
      <w:r w:rsidRPr="009E24BA">
        <w:rPr>
          <w:rFonts w:ascii="Times New Roman" w:hAnsi="Times New Roman"/>
          <w:sz w:val="28"/>
          <w:szCs w:val="28"/>
        </w:rPr>
        <w:tab/>
      </w:r>
      <w:r w:rsidRPr="009E24BA">
        <w:rPr>
          <w:rFonts w:ascii="Times New Roman" w:hAnsi="Times New Roman"/>
          <w:sz w:val="28"/>
          <w:szCs w:val="28"/>
        </w:rPr>
        <w:tab/>
      </w:r>
      <w:r w:rsidRPr="009E24BA">
        <w:rPr>
          <w:rFonts w:ascii="Times New Roman" w:hAnsi="Times New Roman"/>
          <w:sz w:val="28"/>
          <w:szCs w:val="28"/>
        </w:rPr>
        <w:tab/>
        <w:t>(2)</w:t>
      </w:r>
    </w:p>
    <w:p w:rsidR="009E24BA" w:rsidRPr="009E24BA" w:rsidRDefault="003E266B" w:rsidP="009E24B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E24BA">
        <w:rPr>
          <w:rFonts w:ascii="Times New Roman" w:hAnsi="Times New Roman"/>
          <w:sz w:val="28"/>
          <w:szCs w:val="28"/>
        </w:rPr>
        <w:t xml:space="preserve">де </w:t>
      </w:r>
      <w:r w:rsidR="009E24BA">
        <w:rPr>
          <w:rFonts w:ascii="Times New Roman" w:hAnsi="Times New Roman"/>
          <w:sz w:val="28"/>
          <w:szCs w:val="28"/>
          <w:lang w:val="en-US"/>
        </w:rPr>
        <w:t>n</w:t>
      </w:r>
      <w:r w:rsidR="009E24BA">
        <w:rPr>
          <w:rFonts w:ascii="Times New Roman" w:hAnsi="Times New Roman"/>
          <w:sz w:val="28"/>
          <w:szCs w:val="28"/>
        </w:rPr>
        <w:t xml:space="preserve"> – показатель, </w:t>
      </w:r>
      <w:r w:rsidR="009E24BA">
        <w:rPr>
          <w:rFonts w:ascii="Times New Roman" w:hAnsi="Times New Roman"/>
          <w:sz w:val="28"/>
          <w:szCs w:val="28"/>
          <w:lang w:val="en-US"/>
        </w:rPr>
        <w:t>m</w:t>
      </w:r>
      <w:r w:rsidR="009E24BA" w:rsidRPr="009E24BA">
        <w:rPr>
          <w:rFonts w:ascii="Times New Roman" w:hAnsi="Times New Roman"/>
          <w:sz w:val="28"/>
          <w:szCs w:val="28"/>
        </w:rPr>
        <w:t xml:space="preserve"> – </w:t>
      </w:r>
      <w:r w:rsidR="009E24BA">
        <w:rPr>
          <w:rFonts w:ascii="Times New Roman" w:hAnsi="Times New Roman"/>
          <w:sz w:val="28"/>
          <w:szCs w:val="28"/>
        </w:rPr>
        <w:t xml:space="preserve">предприятие, </w:t>
      </w:r>
      <w:r w:rsidR="009E24BA">
        <w:rPr>
          <w:rFonts w:ascii="Times New Roman" w:hAnsi="Times New Roman"/>
          <w:sz w:val="28"/>
          <w:szCs w:val="28"/>
          <w:lang w:val="en-US"/>
        </w:rPr>
        <w:t>i</w:t>
      </w:r>
      <w:r w:rsidR="009E24BA" w:rsidRPr="009E24BA">
        <w:rPr>
          <w:rFonts w:ascii="Times New Roman" w:hAnsi="Times New Roman"/>
          <w:sz w:val="28"/>
          <w:szCs w:val="28"/>
        </w:rPr>
        <w:t xml:space="preserve"> - </w:t>
      </w:r>
      <w:r w:rsidR="009E24BA">
        <w:rPr>
          <w:rFonts w:ascii="Times New Roman" w:hAnsi="Times New Roman"/>
          <w:sz w:val="28"/>
          <w:szCs w:val="28"/>
        </w:rPr>
        <w:t xml:space="preserve"> порядковый номер.</w:t>
      </w:r>
    </w:p>
    <w:p w:rsidR="0092641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полученных расчетов видно, что ООО «Партнер» довольно конкурентоспособно и может рассчитывать на основную долю рынка. Долю рынка </w:t>
      </w:r>
      <w:r w:rsidR="004E4946">
        <w:rPr>
          <w:rFonts w:ascii="Times New Roman" w:hAnsi="Times New Roman"/>
          <w:sz w:val="28"/>
          <w:szCs w:val="28"/>
        </w:rPr>
        <w:t xml:space="preserve">условно </w:t>
      </w:r>
      <w:r>
        <w:rPr>
          <w:rFonts w:ascii="Times New Roman" w:hAnsi="Times New Roman"/>
          <w:sz w:val="28"/>
          <w:szCs w:val="28"/>
        </w:rPr>
        <w:t xml:space="preserve">можно в свою очередь рассчитать исходя из оценки конкурентного преимущества и количества потенциальных клиентов посещающих автомойку (табл. </w:t>
      </w:r>
      <w:r w:rsidR="00D812C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D812CF">
        <w:rPr>
          <w:rFonts w:ascii="Times New Roman" w:hAnsi="Times New Roman"/>
          <w:sz w:val="28"/>
          <w:szCs w:val="28"/>
        </w:rPr>
        <w:t>6</w:t>
      </w:r>
    </w:p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доли рынка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2"/>
        <w:gridCol w:w="3102"/>
        <w:gridCol w:w="1025"/>
        <w:gridCol w:w="2072"/>
      </w:tblGrid>
      <w:tr w:rsidR="004E4946" w:rsidRPr="004E4946" w:rsidTr="009B723F">
        <w:trPr>
          <w:trHeight w:val="64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9B7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Предприятие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9B7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конкурентос</w:t>
            </w:r>
            <w:r w:rsidR="009B723F"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посо</w:t>
            </w: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бности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9B7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рынка, %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9B7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потенциальных потребителей</w:t>
            </w:r>
            <w:r w:rsid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</w:tr>
      <w:tr w:rsidR="004E4946" w:rsidRPr="004E4946" w:rsidTr="009B723F">
        <w:trPr>
          <w:trHeight w:val="390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«Партнер»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50,30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5 115</w:t>
            </w:r>
          </w:p>
        </w:tc>
      </w:tr>
      <w:tr w:rsidR="004E4946" w:rsidRPr="004E4946" w:rsidTr="009B723F">
        <w:trPr>
          <w:trHeight w:val="31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«СТО Линия»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23,64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2 403</w:t>
            </w:r>
          </w:p>
        </w:tc>
      </w:tr>
      <w:tr w:rsidR="004E4946" w:rsidRPr="004E4946" w:rsidTr="009B723F">
        <w:trPr>
          <w:trHeight w:val="37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«ТС-Удомля»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26,06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2 650</w:t>
            </w:r>
          </w:p>
        </w:tc>
      </w:tr>
      <w:tr w:rsidR="004E4946" w:rsidRPr="004E4946" w:rsidTr="009B723F">
        <w:trPr>
          <w:trHeight w:val="42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946" w:rsidRPr="004E4946" w:rsidRDefault="004E4946" w:rsidP="004E49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10 168</w:t>
            </w:r>
          </w:p>
        </w:tc>
      </w:tr>
    </w:tbl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66B" w:rsidRDefault="009B723F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автомойку ООО «Партнер» в год будет обращаться стабильно 5115 чел.</w:t>
      </w:r>
    </w:p>
    <w:p w:rsidR="009B723F" w:rsidRDefault="009B723F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выявленный контингент узнал об услуге, необходима эффективная маркетинговая стратегия. Частью этой стратегии является реклама. В табл. </w:t>
      </w:r>
      <w:r w:rsidR="00D812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представлены виды используемой рекламы и ее стоимость за год.</w:t>
      </w:r>
    </w:p>
    <w:p w:rsidR="009B723F" w:rsidRDefault="009B723F" w:rsidP="009B723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D812CF">
        <w:rPr>
          <w:rFonts w:ascii="Times New Roman" w:hAnsi="Times New Roman"/>
          <w:sz w:val="28"/>
          <w:szCs w:val="28"/>
        </w:rPr>
        <w:t>7</w:t>
      </w:r>
    </w:p>
    <w:p w:rsidR="009B723F" w:rsidRDefault="009B723F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рекламных услуг для продвижения автомойки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5"/>
        <w:gridCol w:w="4426"/>
      </w:tblGrid>
      <w:tr w:rsidR="009B723F" w:rsidRPr="009B723F" w:rsidTr="009B723F">
        <w:trPr>
          <w:trHeight w:val="39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2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Стоимость в год, руб.</w:t>
            </w:r>
          </w:p>
        </w:tc>
      </w:tr>
      <w:tr w:rsidR="009B723F" w:rsidRPr="009B723F" w:rsidTr="009B723F">
        <w:trPr>
          <w:trHeight w:val="34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Реклама в газете Ассорти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12 000</w:t>
            </w:r>
          </w:p>
        </w:tc>
      </w:tr>
      <w:tr w:rsidR="009B723F" w:rsidRPr="009B723F" w:rsidTr="009B723F">
        <w:trPr>
          <w:trHeight w:val="64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наружной световой вывески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25 000</w:t>
            </w:r>
          </w:p>
        </w:tc>
      </w:tr>
    </w:tbl>
    <w:p w:rsidR="009B723F" w:rsidRPr="009B723F" w:rsidRDefault="009B723F" w:rsidP="009B723F">
      <w:pPr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Pr="009B723F">
        <w:rPr>
          <w:rFonts w:ascii="Times New Roman" w:hAnsi="Times New Roman"/>
          <w:sz w:val="24"/>
          <w:szCs w:val="24"/>
        </w:rPr>
        <w:lastRenderedPageBreak/>
        <w:t xml:space="preserve">Продолжение табл. </w:t>
      </w:r>
      <w:r w:rsidR="00D812CF">
        <w:rPr>
          <w:rFonts w:ascii="Times New Roman" w:hAnsi="Times New Roman"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4426"/>
      </w:tblGrid>
      <w:tr w:rsidR="009B723F" w:rsidRPr="009B723F" w:rsidTr="009B723F">
        <w:trPr>
          <w:trHeight w:val="630"/>
        </w:trPr>
        <w:tc>
          <w:tcPr>
            <w:tcW w:w="2688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зготовление реклам</w:t>
            </w: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 стенда-указателя</w:t>
            </w:r>
          </w:p>
        </w:tc>
        <w:tc>
          <w:tcPr>
            <w:tcW w:w="2312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4 000</w:t>
            </w:r>
          </w:p>
        </w:tc>
      </w:tr>
      <w:tr w:rsidR="009B723F" w:rsidRPr="009B723F" w:rsidTr="009B723F">
        <w:trPr>
          <w:trHeight w:val="315"/>
        </w:trPr>
        <w:tc>
          <w:tcPr>
            <w:tcW w:w="2688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сайта</w:t>
            </w:r>
          </w:p>
        </w:tc>
        <w:tc>
          <w:tcPr>
            <w:tcW w:w="2312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6 000</w:t>
            </w:r>
          </w:p>
        </w:tc>
      </w:tr>
      <w:tr w:rsidR="009B723F" w:rsidRPr="009B723F" w:rsidTr="009B723F">
        <w:trPr>
          <w:trHeight w:val="375"/>
        </w:trPr>
        <w:tc>
          <w:tcPr>
            <w:tcW w:w="2688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Реклама на ТВ</w:t>
            </w:r>
          </w:p>
        </w:tc>
        <w:tc>
          <w:tcPr>
            <w:tcW w:w="2312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12 000</w:t>
            </w:r>
          </w:p>
        </w:tc>
      </w:tr>
      <w:tr w:rsidR="009B723F" w:rsidRPr="009B723F" w:rsidTr="009B723F">
        <w:trPr>
          <w:trHeight w:val="575"/>
        </w:trPr>
        <w:tc>
          <w:tcPr>
            <w:tcW w:w="2688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брош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р, буклетов, продукции с символикой</w:t>
            </w:r>
          </w:p>
        </w:tc>
        <w:tc>
          <w:tcPr>
            <w:tcW w:w="2312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40 000</w:t>
            </w:r>
          </w:p>
        </w:tc>
      </w:tr>
      <w:tr w:rsidR="009B723F" w:rsidRPr="009B723F" w:rsidTr="009B723F">
        <w:trPr>
          <w:trHeight w:val="215"/>
        </w:trPr>
        <w:tc>
          <w:tcPr>
            <w:tcW w:w="2688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12" w:type="pct"/>
            <w:shd w:val="clear" w:color="auto" w:fill="auto"/>
            <w:vAlign w:val="bottom"/>
            <w:hideMark/>
          </w:tcPr>
          <w:p w:rsidR="009B723F" w:rsidRPr="009B723F" w:rsidRDefault="009B723F" w:rsidP="009B7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2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99 000</w:t>
            </w:r>
          </w:p>
        </w:tc>
      </w:tr>
    </w:tbl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66B" w:rsidRDefault="009B723F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рекламный бюджет составляет 99 000 руб. в год. </w:t>
      </w:r>
    </w:p>
    <w:p w:rsidR="009B723F" w:rsidRDefault="007F3E8B" w:rsidP="00AE401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D812CF">
        <w:rPr>
          <w:rFonts w:ascii="Times New Roman" w:hAnsi="Times New Roman"/>
          <w:sz w:val="28"/>
          <w:szCs w:val="28"/>
        </w:rPr>
        <w:t>8</w:t>
      </w:r>
    </w:p>
    <w:p w:rsidR="007F3E8B" w:rsidRDefault="007F3E8B" w:rsidP="00AE401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продвижения услуг ООО «Партнер» на рынок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852"/>
        <w:gridCol w:w="708"/>
        <w:gridCol w:w="567"/>
        <w:gridCol w:w="567"/>
        <w:gridCol w:w="567"/>
        <w:gridCol w:w="567"/>
        <w:gridCol w:w="569"/>
        <w:gridCol w:w="708"/>
        <w:gridCol w:w="708"/>
        <w:gridCol w:w="574"/>
        <w:gridCol w:w="561"/>
        <w:gridCol w:w="814"/>
      </w:tblGrid>
      <w:tr w:rsidR="00AE4012" w:rsidRPr="00AE4012" w:rsidTr="00AE4012">
        <w:trPr>
          <w:trHeight w:val="31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ноя.12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дек.12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янв.13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фев.13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мар.13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апр.13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май.13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июн.13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июл.13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авг.13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сен.13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окт.13</w:t>
            </w:r>
          </w:p>
        </w:tc>
      </w:tr>
      <w:tr w:rsidR="00AE4012" w:rsidRPr="00AE4012" w:rsidTr="00AE4012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Реклама в газете Ассорти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AE4012" w:rsidRPr="00AE4012" w:rsidTr="00AE4012">
        <w:trPr>
          <w:trHeight w:val="63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наружной световой вывески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4012" w:rsidRPr="00AE4012" w:rsidTr="00AE4012">
        <w:trPr>
          <w:trHeight w:val="691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рекламного стенда-указателя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4012" w:rsidRPr="00AE4012" w:rsidTr="00AE4012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сайта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4012" w:rsidRPr="00AE4012" w:rsidTr="00AE4012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Реклама на ТВ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AE4012" w:rsidRPr="00AE4012" w:rsidTr="00AE4012">
        <w:trPr>
          <w:trHeight w:val="94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брошюр, буклетов, продукции с символикой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4012" w:rsidRPr="00AE4012" w:rsidTr="00AE4012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012" w:rsidRPr="00AE4012" w:rsidRDefault="00AE4012" w:rsidP="00AE40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0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</w:tr>
    </w:tbl>
    <w:p w:rsidR="007F3E8B" w:rsidRDefault="007F3E8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66B" w:rsidRDefault="00AE4012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табл. </w:t>
      </w:r>
      <w:r w:rsidR="00D812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продвижение услуг автомойки на рынок начинается с ноября 2012 г. Это связано с тем, что с начала холодов мойка автомобиля особенно востребована. </w:t>
      </w:r>
      <w:r w:rsidR="009A6B34">
        <w:rPr>
          <w:rFonts w:ascii="Times New Roman" w:hAnsi="Times New Roman"/>
          <w:sz w:val="28"/>
          <w:szCs w:val="28"/>
        </w:rPr>
        <w:t xml:space="preserve">Также основная часть расходов приходится на начало работы ООО. Брошюры, буклеты и продукция с символикой будет раздаваться в день открытия мойки, а также в последующих периоды то тех пор, пока не закончится. </w:t>
      </w:r>
    </w:p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66B" w:rsidRDefault="003E266B" w:rsidP="003E266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B5A" w:rsidRPr="00FD2097" w:rsidRDefault="0092641B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097">
        <w:rPr>
          <w:rFonts w:ascii="Times New Roman" w:hAnsi="Times New Roman"/>
          <w:b/>
          <w:sz w:val="28"/>
          <w:szCs w:val="28"/>
        </w:rPr>
        <w:lastRenderedPageBreak/>
        <w:t xml:space="preserve">2.6 </w:t>
      </w:r>
      <w:r w:rsidR="00885B5A" w:rsidRPr="00FD2097">
        <w:rPr>
          <w:rFonts w:ascii="Times New Roman" w:hAnsi="Times New Roman"/>
          <w:b/>
          <w:sz w:val="28"/>
          <w:szCs w:val="28"/>
        </w:rPr>
        <w:t>Организационный план</w:t>
      </w:r>
    </w:p>
    <w:p w:rsidR="00885B5A" w:rsidRDefault="00FD2097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ООО «Партнер» в налоговых органах планируется с октября 2012 года. Одновременно ведутся переговоры с поставщиками оборудования, получаются необходимые разрешения, </w:t>
      </w:r>
      <w:r w:rsidR="00F91E8A">
        <w:rPr>
          <w:rFonts w:ascii="Times New Roman" w:hAnsi="Times New Roman"/>
          <w:sz w:val="28"/>
          <w:szCs w:val="28"/>
        </w:rPr>
        <w:t>ведется обустройство помещения и подъезда к автомойке, и производится поиск и отбор персонала.</w:t>
      </w:r>
    </w:p>
    <w:p w:rsidR="00F91E8A" w:rsidRDefault="00F91E8A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Необходимые кадры планируется искать в Центре занятости населения г. Удомля и через средства массовой информации, перечисленные ранее в табл. </w:t>
      </w:r>
      <w:r w:rsidR="00D812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F91E8A" w:rsidRDefault="00F91E8A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организуемого предприятия будет два учредителя, каждый из которых внесет в уставный капитал по 5000 руб. Также будет изготовлена печать предприятия в банке и бланки квитанций, отрыт расчетный счет. В целом на эти формальности потребуется 20000 руб.</w:t>
      </w:r>
    </w:p>
    <w:p w:rsidR="00F91E8A" w:rsidRDefault="00F91E8A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Организационная структура управления представлена на рис. 2.</w:t>
      </w:r>
    </w:p>
    <w:p w:rsidR="00F91E8A" w:rsidRDefault="00F91E8A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097" w:rsidRDefault="00B22B2D" w:rsidP="00FD209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63500</wp:posOffset>
                </wp:positionV>
                <wp:extent cx="2817495" cy="447040"/>
                <wp:effectExtent l="8890" t="6350" r="12065" b="1333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E4" w:rsidRPr="004A4215" w:rsidRDefault="009823E4" w:rsidP="004A421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42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4A42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1.7pt;margin-top:5pt;width:221.85pt;height:3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">
                <v:textbox>
                  <w:txbxContent>
                    <w:p w:rsidR="009823E4" w:rsidRPr="004A4215" w:rsidRDefault="009823E4" w:rsidP="004A421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42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 w:rsidRPr="004A42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тор</w:t>
                      </w:r>
                    </w:p>
                  </w:txbxContent>
                </v:textbox>
              </v:rect>
            </w:pict>
          </mc:Fallback>
        </mc:AlternateContent>
      </w:r>
    </w:p>
    <w:p w:rsidR="00885B5A" w:rsidRDefault="00B22B2D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203835</wp:posOffset>
                </wp:positionV>
                <wp:extent cx="627380" cy="254635"/>
                <wp:effectExtent l="6350" t="13335" r="33020" b="558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18.5pt;margin-top:16.05pt;width:49.4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OUOAIAAGE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203835</wp:posOffset>
                </wp:positionV>
                <wp:extent cx="0" cy="254635"/>
                <wp:effectExtent l="59690" t="13335" r="54610" b="177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2.2pt;margin-top:16.05pt;width:0;height:2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tVMQIAAFw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203835</wp:posOffset>
                </wp:positionV>
                <wp:extent cx="308610" cy="254635"/>
                <wp:effectExtent l="43180" t="13335" r="10160" b="558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01.65pt;margin-top:16.05pt;width:24.3pt;height:20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885B5A" w:rsidRDefault="00B22B2D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151765</wp:posOffset>
                </wp:positionV>
                <wp:extent cx="1584325" cy="638175"/>
                <wp:effectExtent l="8255" t="8890" r="7620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E4" w:rsidRPr="004A4215" w:rsidRDefault="009823E4" w:rsidP="004A421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25.4pt;margin-top:11.95pt;width:124.7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">
                <v:textbox>
                  <w:txbxContent>
                    <w:p w:rsidR="009823E4" w:rsidRPr="004A4215" w:rsidRDefault="009823E4" w:rsidP="004A421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151765</wp:posOffset>
                </wp:positionV>
                <wp:extent cx="1977390" cy="638175"/>
                <wp:effectExtent l="13970" t="8890" r="8890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E4" w:rsidRPr="004A4215" w:rsidRDefault="009823E4" w:rsidP="004A421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42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Оператор автомойки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58.6pt;margin-top:11.95pt;width:155.7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">
                <v:textbox>
                  <w:txbxContent>
                    <w:p w:rsidR="009823E4" w:rsidRPr="004A4215" w:rsidRDefault="009823E4" w:rsidP="004A421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42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Оператор автомойки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151765</wp:posOffset>
                </wp:positionV>
                <wp:extent cx="1584325" cy="638175"/>
                <wp:effectExtent l="5715" t="8890" r="1016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E4" w:rsidRDefault="009823E4" w:rsidP="004A421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42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  <w:p w:rsidR="009823E4" w:rsidRPr="004A4215" w:rsidRDefault="009823E4" w:rsidP="004A421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8.7pt;margin-top:11.95pt;width:124.7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">
                <v:textbox>
                  <w:txbxContent>
                    <w:p w:rsidR="009823E4" w:rsidRDefault="009823E4" w:rsidP="004A421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42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Бухгалтер</w:t>
                      </w:r>
                    </w:p>
                    <w:p w:rsidR="009823E4" w:rsidRPr="004A4215" w:rsidRDefault="009823E4" w:rsidP="004A421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5B5A" w:rsidRDefault="00885B5A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5B5A" w:rsidRDefault="00885B5A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4215" w:rsidRDefault="004A4215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5B5A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2. Организационная структура управления ООО «Партнер»</w:t>
      </w:r>
    </w:p>
    <w:p w:rsidR="00885B5A" w:rsidRDefault="00885B5A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5B5A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рис. 2, управление предприятием представляет собой элементарную для малого бизнеса схему. </w:t>
      </w:r>
      <w:r w:rsidR="00BD0C52">
        <w:rPr>
          <w:rFonts w:ascii="Times New Roman" w:hAnsi="Times New Roman"/>
          <w:sz w:val="28"/>
          <w:szCs w:val="28"/>
        </w:rPr>
        <w:t>При этом директор и бухгалтер являются учредителями ООО.</w:t>
      </w:r>
    </w:p>
    <w:p w:rsidR="004A4215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обязанности бухгалтера входит:</w:t>
      </w:r>
    </w:p>
    <w:p w:rsidR="004A4215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кадров и начисление заработной платы;</w:t>
      </w:r>
    </w:p>
    <w:p w:rsidR="004A4215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расчетов с поставщиками и клиентами;</w:t>
      </w:r>
    </w:p>
    <w:p w:rsidR="004A4215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и начисление амортизации по основным средствам;</w:t>
      </w:r>
    </w:p>
    <w:p w:rsidR="004A4215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материальных запасов;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учет денежных средств в кассе и на расчетном счете;</w:t>
      </w:r>
    </w:p>
    <w:p w:rsidR="004A4215" w:rsidRDefault="004A4215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и контроль расчетов с бюджетом по налогам и внебюджетными фондами;</w:t>
      </w:r>
    </w:p>
    <w:p w:rsidR="004A4215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отчетности и ведение прочей документации.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бухгалтеру: высшее образование (финансовое или экономическое), опыт работы в бухгалтерии от 3 лет.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обязанности оператора автомойки входит: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линии портала автомойки к работе;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-проверка работоспособности и исправности подводящих коммуникаций (вода, электричество, система слива и очистки воды);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исправности портала автомойки;</w:t>
      </w:r>
    </w:p>
    <w:p w:rsidR="00CF2DB8" w:rsidRDefault="00CF2DB8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установка и настройка программы автономойки;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автомойки (выключается автоматически);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состояния расходных матриалов;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прочее техническое обслуживание.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оператору автомойки: специальное образование в области автосервиса приветствуется, возраст от 20 лет.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обязанности администратора входит: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приветствие и сопровождение клиента;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описание услуги;</w:t>
      </w:r>
    </w:p>
    <w:p w:rsidR="00CF2DB8" w:rsidRDefault="00CF2DB8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05AB">
        <w:rPr>
          <w:rFonts w:ascii="Times New Roman" w:hAnsi="Times New Roman"/>
          <w:sz w:val="28"/>
          <w:szCs w:val="28"/>
        </w:rPr>
        <w:t>расчеты с клиентом;</w:t>
      </w:r>
    </w:p>
    <w:p w:rsidR="00FA05AB" w:rsidRDefault="00FA05AB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техники безопасности на территории автомойки;</w:t>
      </w:r>
    </w:p>
    <w:p w:rsidR="00FA05AB" w:rsidRDefault="00FA05AB" w:rsidP="00FA05A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напитков, журналов, ТВ.</w:t>
      </w:r>
    </w:p>
    <w:p w:rsidR="00FA05AB" w:rsidRDefault="00FA05AB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администратору; образование среднее, возраст от 20 лет.</w:t>
      </w:r>
    </w:p>
    <w:p w:rsidR="00FA05AB" w:rsidRPr="00A855C7" w:rsidRDefault="00FA05AB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определимся со штатным расписанием. Главная задача – определить численность операторов и администраторов, количество смен. Поскольку потенциальное число клиентов равно 5115 чел., и периодичность их обращения 18 раз в год, то общее число технологических операций за год равно 18 х 5115 = </w:t>
      </w:r>
      <w:r w:rsidRPr="00FA05AB">
        <w:rPr>
          <w:rFonts w:ascii="Times New Roman" w:hAnsi="Times New Roman"/>
          <w:sz w:val="28"/>
          <w:szCs w:val="28"/>
        </w:rPr>
        <w:t>92070</w:t>
      </w:r>
      <w:r>
        <w:rPr>
          <w:rFonts w:ascii="Times New Roman" w:hAnsi="Times New Roman"/>
          <w:sz w:val="28"/>
          <w:szCs w:val="28"/>
        </w:rPr>
        <w:t xml:space="preserve"> или за день </w:t>
      </w:r>
      <w:r w:rsidRPr="00FA05AB">
        <w:rPr>
          <w:rFonts w:ascii="Times New Roman" w:hAnsi="Times New Roman"/>
          <w:sz w:val="28"/>
          <w:szCs w:val="28"/>
        </w:rPr>
        <w:t>92070</w:t>
      </w:r>
      <w:r>
        <w:rPr>
          <w:rFonts w:ascii="Times New Roman" w:hAnsi="Times New Roman"/>
          <w:sz w:val="28"/>
          <w:szCs w:val="28"/>
        </w:rPr>
        <w:t xml:space="preserve"> : 365 = 252. Пропускная способность мойки до 9 машин в час. Таким образом, в день мойка должна </w:t>
      </w:r>
      <w:r>
        <w:rPr>
          <w:rFonts w:ascii="Times New Roman" w:hAnsi="Times New Roman"/>
          <w:sz w:val="28"/>
          <w:szCs w:val="28"/>
        </w:rPr>
        <w:lastRenderedPageBreak/>
        <w:t xml:space="preserve">работать 252 : 9 = 28 часов. Следовательно, график работы автомойки – круглосуточный. </w:t>
      </w:r>
      <w:r w:rsidR="00C41A29">
        <w:rPr>
          <w:rFonts w:ascii="Times New Roman" w:hAnsi="Times New Roman"/>
          <w:sz w:val="28"/>
          <w:szCs w:val="28"/>
        </w:rPr>
        <w:t>Значит</w:t>
      </w:r>
      <w:r w:rsidR="005B20A1">
        <w:rPr>
          <w:rFonts w:ascii="Times New Roman" w:hAnsi="Times New Roman"/>
          <w:sz w:val="28"/>
          <w:szCs w:val="28"/>
        </w:rPr>
        <w:t xml:space="preserve">, необходимо </w:t>
      </w:r>
      <w:r w:rsidR="00C76E9C" w:rsidRPr="00C76E9C">
        <w:rPr>
          <w:rFonts w:ascii="Times New Roman" w:hAnsi="Times New Roman"/>
          <w:sz w:val="28"/>
          <w:szCs w:val="28"/>
        </w:rPr>
        <w:t>3</w:t>
      </w:r>
      <w:r w:rsidR="005B20A1">
        <w:rPr>
          <w:rFonts w:ascii="Times New Roman" w:hAnsi="Times New Roman"/>
          <w:sz w:val="28"/>
          <w:szCs w:val="28"/>
        </w:rPr>
        <w:t xml:space="preserve"> оператора и</w:t>
      </w:r>
      <w:r w:rsidR="00A855C7">
        <w:rPr>
          <w:rFonts w:ascii="Times New Roman" w:hAnsi="Times New Roman"/>
          <w:sz w:val="28"/>
          <w:szCs w:val="28"/>
        </w:rPr>
        <w:t xml:space="preserve"> </w:t>
      </w:r>
      <w:r w:rsidR="00C76E9C" w:rsidRPr="00C76E9C">
        <w:rPr>
          <w:rFonts w:ascii="Times New Roman" w:hAnsi="Times New Roman"/>
          <w:sz w:val="28"/>
          <w:szCs w:val="28"/>
        </w:rPr>
        <w:t>3</w:t>
      </w:r>
      <w:r w:rsidR="005B20A1">
        <w:rPr>
          <w:rFonts w:ascii="Times New Roman" w:hAnsi="Times New Roman"/>
          <w:sz w:val="28"/>
          <w:szCs w:val="28"/>
        </w:rPr>
        <w:t xml:space="preserve"> администратора для обеспечения графика сменности. Таким образом, будет </w:t>
      </w:r>
      <w:r w:rsidR="00C41A29">
        <w:rPr>
          <w:rFonts w:ascii="Times New Roman" w:hAnsi="Times New Roman"/>
          <w:sz w:val="28"/>
          <w:szCs w:val="28"/>
        </w:rPr>
        <w:t>3</w:t>
      </w:r>
      <w:r w:rsidR="005B20A1">
        <w:rPr>
          <w:rFonts w:ascii="Times New Roman" w:hAnsi="Times New Roman"/>
          <w:sz w:val="28"/>
          <w:szCs w:val="28"/>
        </w:rPr>
        <w:t xml:space="preserve"> </w:t>
      </w:r>
      <w:r w:rsidR="00B548F9">
        <w:rPr>
          <w:rFonts w:ascii="Times New Roman" w:hAnsi="Times New Roman"/>
          <w:sz w:val="28"/>
          <w:szCs w:val="28"/>
        </w:rPr>
        <w:t>бригады</w:t>
      </w:r>
      <w:r w:rsidR="005B20A1">
        <w:rPr>
          <w:rFonts w:ascii="Times New Roman" w:hAnsi="Times New Roman"/>
          <w:sz w:val="28"/>
          <w:szCs w:val="28"/>
        </w:rPr>
        <w:t>: А, В</w:t>
      </w:r>
      <w:r w:rsidR="00C41A29">
        <w:rPr>
          <w:rFonts w:ascii="Times New Roman" w:hAnsi="Times New Roman"/>
          <w:sz w:val="28"/>
          <w:szCs w:val="28"/>
        </w:rPr>
        <w:t>, С</w:t>
      </w:r>
      <w:r w:rsidR="00A855C7">
        <w:rPr>
          <w:rFonts w:ascii="Times New Roman" w:hAnsi="Times New Roman"/>
          <w:sz w:val="28"/>
          <w:szCs w:val="28"/>
        </w:rPr>
        <w:t>.</w:t>
      </w:r>
      <w:r w:rsidR="00761883">
        <w:rPr>
          <w:rFonts w:ascii="Times New Roman" w:hAnsi="Times New Roman"/>
          <w:sz w:val="28"/>
          <w:szCs w:val="28"/>
        </w:rPr>
        <w:t xml:space="preserve"> Длительность рабочей смены по 12 часов для каждой (табл. </w:t>
      </w:r>
      <w:r w:rsidR="00D812CF">
        <w:rPr>
          <w:rFonts w:ascii="Times New Roman" w:hAnsi="Times New Roman"/>
          <w:sz w:val="28"/>
          <w:szCs w:val="28"/>
        </w:rPr>
        <w:t>9</w:t>
      </w:r>
      <w:r w:rsidR="00761883">
        <w:rPr>
          <w:rFonts w:ascii="Times New Roman" w:hAnsi="Times New Roman"/>
          <w:sz w:val="28"/>
          <w:szCs w:val="28"/>
        </w:rPr>
        <w:t>).</w:t>
      </w:r>
    </w:p>
    <w:p w:rsidR="00DD1CEC" w:rsidRDefault="00DD1CEC" w:rsidP="00DD1CEC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D812CF">
        <w:rPr>
          <w:rFonts w:ascii="Times New Roman" w:hAnsi="Times New Roman"/>
          <w:sz w:val="28"/>
          <w:szCs w:val="28"/>
        </w:rPr>
        <w:t>9</w:t>
      </w:r>
    </w:p>
    <w:p w:rsidR="00761883" w:rsidRDefault="00761883" w:rsidP="00DD1CEC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сменности производственного персонала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2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3"/>
      </w:tblGrid>
      <w:tr w:rsidR="00761883" w:rsidRPr="00761883" w:rsidTr="00761883">
        <w:trPr>
          <w:trHeight w:val="48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Дата</w:t>
            </w:r>
          </w:p>
          <w:p w:rsid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1883" w:rsidRP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761883" w:rsidRPr="00761883" w:rsidTr="00761883">
        <w:trPr>
          <w:trHeight w:val="3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10.00-22.00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761883" w:rsidRPr="00761883" w:rsidTr="00761883">
        <w:trPr>
          <w:trHeight w:val="3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22.00-10.00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</w:tr>
      <w:tr w:rsidR="00761883" w:rsidRPr="00761883" w:rsidTr="00761883">
        <w:trPr>
          <w:trHeight w:val="60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Дата</w:t>
            </w:r>
          </w:p>
          <w:p w:rsid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1883" w:rsidRP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761883" w:rsidRPr="00761883" w:rsidTr="00761883">
        <w:trPr>
          <w:trHeight w:val="3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10.00-22.00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</w:tr>
      <w:tr w:rsidR="00761883" w:rsidRPr="00761883" w:rsidTr="00761883">
        <w:trPr>
          <w:trHeight w:val="3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83" w:rsidRPr="00761883" w:rsidRDefault="00761883" w:rsidP="00761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22.00-10.00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61883" w:rsidRPr="00761883" w:rsidRDefault="00761883" w:rsidP="0076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18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</w:tbl>
    <w:p w:rsidR="00FA05AB" w:rsidRDefault="00FA05AB" w:rsidP="00CF2DB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4215" w:rsidRDefault="00BD0C52" w:rsidP="004A42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табл. </w:t>
      </w:r>
      <w:r w:rsidR="001175F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представлен график работы директора и бухгалтера</w:t>
      </w:r>
    </w:p>
    <w:p w:rsidR="00885B5A" w:rsidRDefault="00FA4D9B" w:rsidP="00BD0C5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175F1">
        <w:rPr>
          <w:rFonts w:ascii="Times New Roman" w:hAnsi="Times New Roman"/>
          <w:sz w:val="28"/>
          <w:szCs w:val="28"/>
        </w:rPr>
        <w:t>10</w:t>
      </w:r>
    </w:p>
    <w:p w:rsidR="00FA4D9B" w:rsidRDefault="00FA4D9B" w:rsidP="00BD0C5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  <w:r w:rsidR="00BD0C52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управленческого персонала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6"/>
        <w:gridCol w:w="1196"/>
        <w:gridCol w:w="1196"/>
        <w:gridCol w:w="1196"/>
        <w:gridCol w:w="1196"/>
      </w:tblGrid>
      <w:tr w:rsidR="00BD0C52" w:rsidRPr="00BD0C52" w:rsidTr="00BD0C52">
        <w:trPr>
          <w:trHeight w:val="6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Пн.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Вт.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Ср.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Чт.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Пт.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Сб.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Вск.</w:t>
            </w:r>
          </w:p>
        </w:tc>
      </w:tr>
      <w:tr w:rsidR="00BD0C52" w:rsidRPr="00BD0C52" w:rsidTr="00E5097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09.00-18.00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52" w:rsidRPr="00BD0C52" w:rsidRDefault="00BD0C52" w:rsidP="00BD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0C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A4D9B" w:rsidRDefault="00FA4D9B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5B5A" w:rsidRDefault="00E5097D" w:rsidP="00E5097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 табл. </w:t>
      </w:r>
      <w:r w:rsidR="001175F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представлена система оплаты труда управленческого и производственного персонала.</w:t>
      </w:r>
    </w:p>
    <w:p w:rsidR="00E5097D" w:rsidRDefault="00E5097D" w:rsidP="00E5097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175F1">
        <w:rPr>
          <w:rFonts w:ascii="Times New Roman" w:hAnsi="Times New Roman"/>
          <w:sz w:val="28"/>
          <w:szCs w:val="28"/>
        </w:rPr>
        <w:t>11</w:t>
      </w:r>
    </w:p>
    <w:p w:rsidR="00E5097D" w:rsidRDefault="00E5097D" w:rsidP="00E5097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труда в ООО «Партнер»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1702"/>
        <w:gridCol w:w="992"/>
        <w:gridCol w:w="995"/>
        <w:gridCol w:w="1275"/>
        <w:gridCol w:w="993"/>
        <w:gridCol w:w="1097"/>
      </w:tblGrid>
      <w:tr w:rsidR="00E5097D" w:rsidRPr="00E5097D" w:rsidTr="00F54C36">
        <w:trPr>
          <w:trHeight w:val="138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Численность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Оклад</w:t>
            </w: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, руб.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Премия (15%), руб.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Доплата за работу в ночное время (20%), руб.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З/п в месяц, руб.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ФОТ в год, руб.</w:t>
            </w:r>
          </w:p>
        </w:tc>
      </w:tr>
      <w:tr w:rsidR="00E5097D" w:rsidRPr="00E5097D" w:rsidTr="00F54C36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18 000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2 700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20 700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248 400</w:t>
            </w:r>
          </w:p>
        </w:tc>
      </w:tr>
      <w:tr w:rsidR="00E5097D" w:rsidRPr="00E5097D" w:rsidTr="00F54C36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Бухгалтер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18 000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2 700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20 700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248 400</w:t>
            </w:r>
          </w:p>
        </w:tc>
      </w:tr>
      <w:tr w:rsidR="00E5097D" w:rsidRPr="00E5097D" w:rsidTr="00F54C36">
        <w:trPr>
          <w:trHeight w:val="254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Оператор автомойки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12 000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1 800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2 400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16 200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583 200</w:t>
            </w:r>
          </w:p>
        </w:tc>
      </w:tr>
      <w:tr w:rsidR="00E5097D" w:rsidRPr="00E5097D" w:rsidTr="00F54C36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Администратор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10 000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1 500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2 000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13 500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486 000</w:t>
            </w:r>
          </w:p>
        </w:tc>
      </w:tr>
      <w:tr w:rsidR="00E5097D" w:rsidRPr="00E5097D" w:rsidTr="00F54C36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97D" w:rsidRPr="00E5097D" w:rsidRDefault="00E5097D" w:rsidP="00E509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097D">
              <w:rPr>
                <w:rFonts w:ascii="Times New Roman" w:eastAsia="Times New Roman" w:hAnsi="Times New Roman"/>
                <w:color w:val="000000"/>
                <w:lang w:eastAsia="ru-RU"/>
              </w:rPr>
              <w:t>1 566 000</w:t>
            </w:r>
          </w:p>
        </w:tc>
      </w:tr>
    </w:tbl>
    <w:p w:rsidR="001175F1" w:rsidRDefault="001175F1" w:rsidP="00F54C3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  <w:sectPr w:rsidR="001175F1" w:rsidSect="0092641B">
          <w:headerReference w:type="default" r:id="rId13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1175F1" w:rsidRDefault="00885B5A" w:rsidP="001175F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716">
        <w:rPr>
          <w:rFonts w:ascii="Times New Roman" w:hAnsi="Times New Roman"/>
          <w:b/>
          <w:sz w:val="28"/>
          <w:szCs w:val="28"/>
        </w:rPr>
        <w:lastRenderedPageBreak/>
        <w:t xml:space="preserve">2.7 </w:t>
      </w:r>
      <w:r w:rsidR="0092641B" w:rsidRPr="009B4716">
        <w:rPr>
          <w:rFonts w:ascii="Times New Roman" w:hAnsi="Times New Roman"/>
          <w:b/>
          <w:sz w:val="28"/>
          <w:szCs w:val="28"/>
        </w:rPr>
        <w:t>Финансовый план</w:t>
      </w:r>
    </w:p>
    <w:p w:rsidR="00D82394" w:rsidRDefault="006D6225" w:rsidP="001175F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DE30E2">
        <w:rPr>
          <w:rFonts w:ascii="Times New Roman" w:hAnsi="Times New Roman"/>
          <w:sz w:val="28"/>
          <w:szCs w:val="28"/>
        </w:rPr>
        <w:t>2</w:t>
      </w:r>
    </w:p>
    <w:p w:rsidR="00D82394" w:rsidRDefault="00D82394" w:rsidP="00D8239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</w:t>
      </w:r>
      <w:r w:rsidR="004827DF">
        <w:rPr>
          <w:rFonts w:ascii="Times New Roman" w:hAnsi="Times New Roman"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себестоимости услуг ООО «Партнер»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461"/>
        <w:gridCol w:w="1461"/>
        <w:gridCol w:w="1461"/>
        <w:gridCol w:w="1460"/>
        <w:gridCol w:w="1460"/>
        <w:gridCol w:w="1460"/>
        <w:gridCol w:w="1460"/>
        <w:gridCol w:w="1460"/>
        <w:gridCol w:w="1460"/>
      </w:tblGrid>
      <w:tr w:rsidR="004827DF" w:rsidRPr="004827DF" w:rsidTr="004827DF">
        <w:trPr>
          <w:trHeight w:val="24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Кол-во в год.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Материальные затраты, руб.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Амортизационные отчисления, руб.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Отчисления на соц.нужды (30% от ФОТ), руб.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Энергопотребление, руб.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Водопотребление, руб.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Итого годовая производственная себестоимость, руб.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себестоимость технологической операции, руб.</w:t>
            </w:r>
          </w:p>
        </w:tc>
      </w:tr>
      <w:tr w:rsidR="004827DF" w:rsidRPr="004827DF" w:rsidTr="004827DF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2451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Мойка авто в портале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92070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905,5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508 681,79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234900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4248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1314,5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1 904 049,79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20,68</w:t>
            </w:r>
          </w:p>
        </w:tc>
      </w:tr>
      <w:tr w:rsidR="004827DF" w:rsidRPr="004827DF" w:rsidTr="004827DF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2451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чистка салона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92070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905,5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62 321,79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234900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4248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1314,5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1 457 689,79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15,83</w:t>
            </w:r>
          </w:p>
        </w:tc>
      </w:tr>
      <w:tr w:rsidR="004827DF" w:rsidRPr="004827DF" w:rsidTr="004827DF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743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571 003,57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1 566 000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469800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8496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3 361 739,57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827DF" w:rsidRPr="004827DF" w:rsidRDefault="004827DF" w:rsidP="004827D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7DF">
              <w:rPr>
                <w:rFonts w:ascii="Times New Roman" w:hAnsi="Times New Roman"/>
                <w:color w:val="000000"/>
                <w:sz w:val="24"/>
                <w:szCs w:val="24"/>
              </w:rPr>
              <w:t>36,51</w:t>
            </w:r>
          </w:p>
        </w:tc>
      </w:tr>
    </w:tbl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7DED" w:rsidRDefault="00B17DED" w:rsidP="00B17DE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7DED" w:rsidRDefault="00B17DED" w:rsidP="00B17DE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7DED" w:rsidRDefault="00B17DED" w:rsidP="00B17DE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827DF" w:rsidRDefault="004827DF" w:rsidP="00B17DE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DE30E2">
        <w:rPr>
          <w:rFonts w:ascii="Times New Roman" w:hAnsi="Times New Roman"/>
          <w:sz w:val="28"/>
          <w:szCs w:val="28"/>
        </w:rPr>
        <w:t>3</w:t>
      </w:r>
    </w:p>
    <w:p w:rsidR="004827DF" w:rsidRDefault="004827DF" w:rsidP="004827D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полной себестоимости услуг ООО «Партнер»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  <w:gridCol w:w="1848"/>
        <w:gridCol w:w="1848"/>
        <w:gridCol w:w="1848"/>
      </w:tblGrid>
      <w:tr w:rsidR="00B17DED" w:rsidRPr="00B17DED" w:rsidTr="00B17DED">
        <w:trPr>
          <w:trHeight w:val="24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 год.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годовая производственная себестоимость, руб.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976823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</w:t>
            </w:r>
            <w:r w:rsidR="004827DF"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себестоимость технологической операции, руб.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</w:t>
            </w:r>
            <w:r w:rsidR="002451C6">
              <w:rPr>
                <w:rStyle w:val="ad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1"/>
            </w: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расходы в год (10% от произв.себ.), руб.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 на 1 технологическую операцию, руб.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Полная годовая себестоимость, руб.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Полная себестоимость технологической операции, руб.</w:t>
            </w:r>
          </w:p>
        </w:tc>
      </w:tr>
      <w:tr w:rsidR="00B17DED" w:rsidRPr="00B17DED" w:rsidTr="00B17DED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Мойка авто в портале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1 904 049,79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190 404,98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2 094 454,76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22,75</w:t>
            </w:r>
          </w:p>
        </w:tc>
      </w:tr>
      <w:tr w:rsidR="00B17DED" w:rsidRPr="00B17DED" w:rsidTr="00B17DED">
        <w:trPr>
          <w:trHeight w:val="6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Внутренняя чистка салона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1 457 689,79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15,83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145 768,98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1 603 458,76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17,42</w:t>
            </w:r>
          </w:p>
        </w:tc>
      </w:tr>
      <w:tr w:rsidR="00B17DED" w:rsidRPr="00B17DED" w:rsidTr="00B17DED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3 361 739,57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336 173,96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3 697 913,53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DF" w:rsidRPr="004827DF" w:rsidRDefault="004827DF" w:rsidP="002451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40,16</w:t>
            </w:r>
          </w:p>
        </w:tc>
      </w:tr>
    </w:tbl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7DED" w:rsidRDefault="00B17DED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B17DED" w:rsidSect="00B17DE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  <w:r w:rsidR="00DE30E2">
        <w:rPr>
          <w:rFonts w:ascii="Times New Roman" w:hAnsi="Times New Roman"/>
          <w:sz w:val="28"/>
          <w:szCs w:val="28"/>
        </w:rPr>
        <w:t>4</w:t>
      </w:r>
    </w:p>
    <w:p w:rsid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 и выручка от реализации услуг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1"/>
        <w:gridCol w:w="1841"/>
        <w:gridCol w:w="2416"/>
        <w:gridCol w:w="1993"/>
      </w:tblGrid>
      <w:tr w:rsidR="009823E4" w:rsidRPr="00724142" w:rsidTr="009823E4">
        <w:trPr>
          <w:trHeight w:val="459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Кол-во в год.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Цена услуги, руб.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Годовой объем выручки, руб.</w:t>
            </w:r>
          </w:p>
        </w:tc>
      </w:tr>
      <w:tr w:rsidR="009823E4" w:rsidRPr="00724142" w:rsidTr="009823E4">
        <w:trPr>
          <w:trHeight w:val="30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Мойка авто в портале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92070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13 810 500,00</w:t>
            </w:r>
          </w:p>
        </w:tc>
      </w:tr>
      <w:tr w:rsidR="009823E4" w:rsidRPr="00724142" w:rsidTr="009823E4">
        <w:trPr>
          <w:trHeight w:val="343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Внутренняя чистка салона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92070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4 603 500,00</w:t>
            </w:r>
          </w:p>
        </w:tc>
      </w:tr>
      <w:tr w:rsidR="009823E4" w:rsidRPr="00724142" w:rsidTr="009823E4">
        <w:trPr>
          <w:trHeight w:val="30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724142" w:rsidRDefault="009823E4" w:rsidP="00982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lang w:eastAsia="ru-RU"/>
              </w:rPr>
              <w:t>18 414 000,00</w:t>
            </w:r>
          </w:p>
        </w:tc>
      </w:tr>
    </w:tbl>
    <w:p w:rsid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 из табл. 1</w:t>
      </w:r>
      <w:r w:rsidR="00DE30E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цена помывки в портальной автомойке равна 150 руб.</w:t>
      </w:r>
    </w:p>
    <w:p w:rsid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1C6" w:rsidRDefault="002451C6" w:rsidP="002451C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DE30E2">
        <w:rPr>
          <w:rFonts w:ascii="Times New Roman" w:hAnsi="Times New Roman"/>
          <w:sz w:val="28"/>
          <w:szCs w:val="28"/>
        </w:rPr>
        <w:t>5</w:t>
      </w:r>
    </w:p>
    <w:p w:rsidR="002451C6" w:rsidRDefault="002451C6" w:rsidP="002451C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Калькуляция единовременных расходов на реализацию проекта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56"/>
        <w:gridCol w:w="3415"/>
      </w:tblGrid>
      <w:tr w:rsidR="002451C6" w:rsidRPr="002451C6" w:rsidTr="002451C6">
        <w:trPr>
          <w:trHeight w:val="314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Статья затрат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2451C6" w:rsidRPr="002451C6" w:rsidTr="002451C6">
        <w:trPr>
          <w:trHeight w:val="549"/>
        </w:trPr>
        <w:tc>
          <w:tcPr>
            <w:tcW w:w="3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Приобретение объектов основных средств, руб.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7 438 110,00</w:t>
            </w:r>
          </w:p>
        </w:tc>
      </w:tr>
      <w:tr w:rsidR="002451C6" w:rsidRPr="002451C6" w:rsidTr="002451C6">
        <w:trPr>
          <w:trHeight w:val="600"/>
        </w:trPr>
        <w:tc>
          <w:tcPr>
            <w:tcW w:w="3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Материальные затраты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743 811,00</w:t>
            </w:r>
          </w:p>
        </w:tc>
      </w:tr>
      <w:tr w:rsidR="002451C6" w:rsidRPr="002451C6" w:rsidTr="002451C6">
        <w:trPr>
          <w:trHeight w:val="600"/>
        </w:trPr>
        <w:tc>
          <w:tcPr>
            <w:tcW w:w="3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план маркетинга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99 000,00</w:t>
            </w:r>
          </w:p>
        </w:tc>
      </w:tr>
      <w:tr w:rsidR="002451C6" w:rsidRPr="002451C6" w:rsidTr="002451C6">
        <w:trPr>
          <w:trHeight w:val="600"/>
        </w:trPr>
        <w:tc>
          <w:tcPr>
            <w:tcW w:w="3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и регистрация ООО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</w:tr>
      <w:tr w:rsidR="002451C6" w:rsidRPr="002451C6" w:rsidTr="002451C6">
        <w:trPr>
          <w:trHeight w:val="300"/>
        </w:trPr>
        <w:tc>
          <w:tcPr>
            <w:tcW w:w="3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1C6" w:rsidRPr="002451C6" w:rsidRDefault="002451C6" w:rsidP="002451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51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8 300 921,00</w:t>
            </w:r>
          </w:p>
        </w:tc>
      </w:tr>
    </w:tbl>
    <w:p w:rsidR="002451C6" w:rsidRDefault="002451C6" w:rsidP="002451C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827DF" w:rsidRDefault="00B74799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указанную в табл. 1</w:t>
      </w:r>
      <w:r w:rsidR="00DE30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планируется взять кредит на 1 год </w:t>
      </w:r>
      <w:r w:rsidR="00724142">
        <w:rPr>
          <w:rFonts w:ascii="Times New Roman" w:hAnsi="Times New Roman"/>
          <w:sz w:val="28"/>
          <w:szCs w:val="28"/>
        </w:rPr>
        <w:t xml:space="preserve">под 17,5% годовых </w:t>
      </w:r>
      <w:r>
        <w:rPr>
          <w:rFonts w:ascii="Times New Roman" w:hAnsi="Times New Roman"/>
          <w:sz w:val="28"/>
          <w:szCs w:val="28"/>
        </w:rPr>
        <w:t>в Сбербанке РФ по тарифному плану «Бизнес-инвест».</w:t>
      </w:r>
    </w:p>
    <w:p w:rsidR="00B74799" w:rsidRDefault="00B74799" w:rsidP="00B747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DE30E2">
        <w:rPr>
          <w:rFonts w:ascii="Times New Roman" w:hAnsi="Times New Roman"/>
          <w:sz w:val="28"/>
          <w:szCs w:val="28"/>
        </w:rPr>
        <w:t>6</w:t>
      </w:r>
    </w:p>
    <w:p w:rsidR="00B74799" w:rsidRDefault="00B74799" w:rsidP="00B747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стоимости кредита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3"/>
        <w:gridCol w:w="4338"/>
      </w:tblGrid>
      <w:tr w:rsidR="00724142" w:rsidRPr="00724142" w:rsidTr="00724142">
        <w:trPr>
          <w:trHeight w:val="221"/>
        </w:trPr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724142" w:rsidRPr="00724142" w:rsidTr="00724142">
        <w:trPr>
          <w:trHeight w:val="453"/>
        </w:trPr>
        <w:tc>
          <w:tcPr>
            <w:tcW w:w="2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Тело кредита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8 300 921,00</w:t>
            </w:r>
          </w:p>
        </w:tc>
      </w:tr>
      <w:tr w:rsidR="00724142" w:rsidRPr="00724142" w:rsidTr="00724142">
        <w:trPr>
          <w:trHeight w:val="559"/>
        </w:trPr>
        <w:tc>
          <w:tcPr>
            <w:tcW w:w="2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Проценты (стоимость пользования кредитом)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1 452 661,18</w:t>
            </w:r>
          </w:p>
        </w:tc>
      </w:tr>
      <w:tr w:rsidR="00724142" w:rsidRPr="00724142" w:rsidTr="00724142">
        <w:trPr>
          <w:trHeight w:val="327"/>
        </w:trPr>
        <w:tc>
          <w:tcPr>
            <w:tcW w:w="2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Стоимость кредита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9 753 582,18</w:t>
            </w:r>
          </w:p>
        </w:tc>
      </w:tr>
    </w:tbl>
    <w:p w:rsidR="00B74799" w:rsidRDefault="00B74799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27DF" w:rsidRDefault="00724142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необходимо выплатить банку 9 753 582,18 тыс. руб.</w:t>
      </w:r>
    </w:p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27DF" w:rsidRDefault="00724142" w:rsidP="0072414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  <w:r w:rsidR="00DE30E2">
        <w:rPr>
          <w:rFonts w:ascii="Times New Roman" w:hAnsi="Times New Roman"/>
          <w:sz w:val="28"/>
          <w:szCs w:val="28"/>
        </w:rPr>
        <w:t>7</w:t>
      </w:r>
    </w:p>
    <w:p w:rsidR="00724142" w:rsidRDefault="00724142" w:rsidP="0072414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финансовых результатов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5"/>
        <w:gridCol w:w="3080"/>
        <w:gridCol w:w="2266"/>
      </w:tblGrid>
      <w:tr w:rsidR="00724142" w:rsidRPr="00724142" w:rsidTr="00724142">
        <w:trPr>
          <w:trHeight w:val="300"/>
        </w:trPr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год,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месяц, руб.</w:t>
            </w:r>
          </w:p>
        </w:tc>
      </w:tr>
      <w:tr w:rsidR="00724142" w:rsidRPr="00724142" w:rsidTr="00724142">
        <w:trPr>
          <w:trHeight w:val="43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Выручка от реализации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18 414 000,00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1 534 500,00</w:t>
            </w:r>
          </w:p>
        </w:tc>
      </w:tr>
      <w:tr w:rsidR="00724142" w:rsidRPr="00724142" w:rsidTr="00724142">
        <w:trPr>
          <w:trHeight w:val="25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3 697 913,53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308 159,46</w:t>
            </w:r>
          </w:p>
        </w:tc>
      </w:tr>
      <w:tr w:rsidR="00724142" w:rsidRPr="00724142" w:rsidTr="00724142">
        <w:trPr>
          <w:trHeight w:val="223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Прибыль от реализации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14 716 086,47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1 226 340,54</w:t>
            </w:r>
          </w:p>
        </w:tc>
      </w:tr>
      <w:tr w:rsidR="00724142" w:rsidRPr="00724142" w:rsidTr="00724142">
        <w:trPr>
          <w:trHeight w:val="30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Проценты по кредиту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1452661,175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121 055,10</w:t>
            </w:r>
          </w:p>
        </w:tc>
      </w:tr>
      <w:tr w:rsidR="00724142" w:rsidRPr="00724142" w:rsidTr="00976823">
        <w:trPr>
          <w:trHeight w:val="32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Прибыль до налогообложения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13 263 425,30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1 105 285,44</w:t>
            </w:r>
          </w:p>
        </w:tc>
      </w:tr>
      <w:tr w:rsidR="00724142" w:rsidRPr="00724142" w:rsidTr="00724142">
        <w:trPr>
          <w:trHeight w:val="3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 на прибыль (20%)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2 652 685,06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221 057,09</w:t>
            </w:r>
          </w:p>
        </w:tc>
      </w:tr>
      <w:tr w:rsidR="00724142" w:rsidRPr="00724142" w:rsidTr="00724142">
        <w:trPr>
          <w:trHeight w:val="331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Чистая прибыль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10 610 740,24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142" w:rsidRPr="00724142" w:rsidRDefault="00724142" w:rsidP="00724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1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884 228,35</w:t>
            </w:r>
          </w:p>
        </w:tc>
      </w:tr>
    </w:tbl>
    <w:p w:rsidR="00724142" w:rsidRDefault="00724142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142" w:rsidRDefault="00724142" w:rsidP="0072414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максимальная выручка от реализации в месяц составит 1</w:t>
      </w:r>
      <w:r w:rsidR="00CE1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534</w:t>
      </w:r>
      <w:r w:rsidR="00CE1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 руб., а чистая прибыль за месяц 884228,35 руб.</w:t>
      </w:r>
    </w:p>
    <w:p w:rsidR="00724142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DE30E2">
        <w:rPr>
          <w:rFonts w:ascii="Times New Roman" w:hAnsi="Times New Roman"/>
          <w:sz w:val="28"/>
          <w:szCs w:val="28"/>
        </w:rPr>
        <w:t>8</w:t>
      </w:r>
    </w:p>
    <w:p w:rsidR="009823E4" w:rsidRDefault="009823E4" w:rsidP="009823E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срока окупаемости проекта автомойки ООО «Партнер»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34"/>
        <w:gridCol w:w="4037"/>
      </w:tblGrid>
      <w:tr w:rsidR="009823E4" w:rsidRPr="009823E4" w:rsidTr="009823E4">
        <w:trPr>
          <w:trHeight w:val="300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2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9823E4" w:rsidRPr="009823E4" w:rsidTr="009823E4">
        <w:trPr>
          <w:trHeight w:val="361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2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Чистая прибыль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2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10 610 740,24</w:t>
            </w:r>
          </w:p>
        </w:tc>
      </w:tr>
      <w:tr w:rsidR="009823E4" w:rsidRPr="009823E4" w:rsidTr="009823E4">
        <w:trPr>
          <w:trHeight w:val="611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2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Общая сумма единовременных вложений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2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8 300 921,00</w:t>
            </w:r>
          </w:p>
        </w:tc>
      </w:tr>
      <w:tr w:rsidR="009823E4" w:rsidRPr="009823E4" w:rsidTr="004B0446">
        <w:trPr>
          <w:trHeight w:val="188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4B0446" w:rsidP="009823E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Индекс доходности</w:t>
            </w:r>
          </w:p>
        </w:tc>
        <w:tc>
          <w:tcPr>
            <w:tcW w:w="2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4" w:rsidRPr="009823E4" w:rsidRDefault="009823E4" w:rsidP="009823E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2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B0446" w:rsidRPr="009823E4" w:rsidTr="004B0446">
        <w:trPr>
          <w:trHeight w:val="569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446" w:rsidRPr="009823E4" w:rsidRDefault="004B0446" w:rsidP="009823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окупаемости, мес.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446" w:rsidRPr="009823E4" w:rsidRDefault="00AD4FC2" w:rsidP="009823E4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9,39</w:t>
            </w:r>
          </w:p>
        </w:tc>
      </w:tr>
    </w:tbl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27DF" w:rsidRDefault="009823E4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мы получили, что срок окупаемости проекта составит всего лишь </w:t>
      </w:r>
      <w:r w:rsidR="00AD4FC2">
        <w:rPr>
          <w:rFonts w:ascii="Times New Roman" w:hAnsi="Times New Roman"/>
          <w:sz w:val="28"/>
          <w:szCs w:val="28"/>
        </w:rPr>
        <w:t>9,39</w:t>
      </w:r>
      <w:r>
        <w:rPr>
          <w:rFonts w:ascii="Times New Roman" w:hAnsi="Times New Roman"/>
          <w:sz w:val="28"/>
          <w:szCs w:val="28"/>
        </w:rPr>
        <w:t xml:space="preserve"> месяцев.</w:t>
      </w:r>
      <w:r w:rsidR="00CE1887">
        <w:rPr>
          <w:rFonts w:ascii="Times New Roman" w:hAnsi="Times New Roman"/>
          <w:sz w:val="28"/>
          <w:szCs w:val="28"/>
        </w:rPr>
        <w:t xml:space="preserve"> </w:t>
      </w:r>
    </w:p>
    <w:p w:rsidR="004827DF" w:rsidRDefault="004827DF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7DED" w:rsidRDefault="00B17DED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7DED" w:rsidRDefault="00B17DED" w:rsidP="003B253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41B" w:rsidRPr="00DE30E2" w:rsidRDefault="00B17DED" w:rsidP="00DE30E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E30E2" w:rsidRPr="00DE30E2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263149" w:rsidRDefault="00DE30E2" w:rsidP="00263149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работы были освоены понятие бизнес-плана и основных методик его составления.</w:t>
      </w:r>
      <w:r w:rsidR="00263149">
        <w:rPr>
          <w:sz w:val="28"/>
          <w:szCs w:val="28"/>
        </w:rPr>
        <w:t xml:space="preserve"> Бизнес-план — программный продукт, вырабатываемый в ходе бизнес-планирования. Иногда бизнес-план отождествляют с техпромфинпланом, который был основным плановым документом деятельности предприятий в СССР. </w:t>
      </w:r>
      <w:r w:rsidR="00263149">
        <w:rPr>
          <w:bCs/>
          <w:sz w:val="28"/>
          <w:szCs w:val="28"/>
        </w:rPr>
        <w:t>Планирование бизнеса</w:t>
      </w:r>
      <w:r w:rsidR="00263149">
        <w:rPr>
          <w:sz w:val="28"/>
          <w:szCs w:val="28"/>
        </w:rPr>
        <w:t xml:space="preserve"> — это определение целей и путей их достижения, посредством каких-либо намеченных и разработанных программ действий, которые в процессе реализации могут корректироваться в соответствии с изменившимися обстоятельствами.</w:t>
      </w:r>
    </w:p>
    <w:p w:rsidR="00263149" w:rsidRDefault="00263149" w:rsidP="0026314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разработки бизнес-плана используются методики или пособия, выбор которых для инициаторов проекта сейчас достаточно широк. Эта литература является, в основном, нужной и полезной, хотя и встречаются методики явно недоработанные, а некоторые с ошибками.</w:t>
      </w:r>
      <w:r w:rsidRPr="00263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Наиболее распространенными методиками по разработке бизнес-планов являются зарубежные методики: Европейского банка реконструкции и развития (ЕБРР), Мирового банка реконструкции и развития (МБРР), Международной финансовой корпорации (МФК) — структуры Мирового Валютного Фонда, а также UNIDO (разработка венской лаборатории) и др.</w:t>
      </w:r>
      <w:r w:rsidRPr="00263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методиках МФК, ЕБРР и UNIDO большее внимание уделяется обоснованию экономической эффективности проекта, в методике МБРР — оценке ситуации на рынке, где действует или предполагает действовать предприятие, являющееся разработчиком проекта.</w:t>
      </w:r>
    </w:p>
    <w:p w:rsidR="00263149" w:rsidRDefault="00263149" w:rsidP="002631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Методика Организации по промышленному развитию ООН - методика ЮНИДО получила наибольшее распространение в России. Данная методика играет роль единой базы, некоего универсального языка, позволяющего общаться между собой специалистам в области инвестиционного проектирования, финансового анализа, менеджерам компаний из различных стран мира.</w:t>
      </w:r>
      <w:r w:rsidRPr="00263149">
        <w:rPr>
          <w:rFonts w:ascii="Times New Roman" w:hAnsi="Times New Roman"/>
          <w:sz w:val="28"/>
          <w:szCs w:val="28"/>
        </w:rPr>
        <w:t xml:space="preserve"> </w:t>
      </w:r>
    </w:p>
    <w:p w:rsidR="00263149" w:rsidRDefault="00263149" w:rsidP="002631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Общество с ограниченной ответственностью «Партнер» организуется в г. Удомля Тверской области на Вышневолоцком шоссе с целью открытия принципиально нового сервиса для автовладельцев – портальная автоматическая мойка для автомобилей. Мойка портальная чистит машину быстро, качественно и экономично В г. Удомля в настоящее время функционирует множество автомоек, но все они мобильные или ручные, а процесс мытья автомобиля занимает значительно больше времени, что для некоторых клиентов существенно важно. Поэтому ООО «Партнер» стремится оказывать услуги по мойке автомобиля не только доступно по цене и качественно, но и быстро. ООО «Партнер» довольно конкурентоспособно и может рассчитывать на основную долю рынка. Регистрация ООО «Партнер» в налоговых органах планируется с октября 2012 года. Сумма единовременных расходов на реализацию проекта ООО «Партнер» составялет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8 300 921,00 руб. </w:t>
      </w:r>
      <w:r>
        <w:rPr>
          <w:rFonts w:ascii="Times New Roman" w:hAnsi="Times New Roman"/>
          <w:sz w:val="28"/>
          <w:szCs w:val="28"/>
        </w:rPr>
        <w:t xml:space="preserve"> На указанную сумму планируется взять кредит на 1 год под 17,5% годовых в Сбербанке РФ по тарифному плану «Бизнес-инвест».  Таким образом, необходимо выплатить банку 9 753 582,18 тыс. руб. Цена помывки в портальной автомойке равна 150 руб. В результате реализации проекта максимальная выручка в месяц составит 1534500 руб., а чистая прибыль за месяц 884228,35 руб. Срок окупаемости проекта составит всего лишь </w:t>
      </w:r>
      <w:r w:rsidR="00CE1887">
        <w:rPr>
          <w:rFonts w:ascii="Times New Roman" w:hAnsi="Times New Roman"/>
          <w:sz w:val="28"/>
          <w:szCs w:val="28"/>
        </w:rPr>
        <w:t>9,39</w:t>
      </w:r>
      <w:r>
        <w:rPr>
          <w:rFonts w:ascii="Times New Roman" w:hAnsi="Times New Roman"/>
          <w:sz w:val="28"/>
          <w:szCs w:val="28"/>
        </w:rPr>
        <w:t xml:space="preserve"> месяцев. </w:t>
      </w:r>
    </w:p>
    <w:p w:rsidR="0092641B" w:rsidRDefault="0092641B" w:rsidP="00DE30E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41B" w:rsidRDefault="0092641B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641B" w:rsidRDefault="0092641B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641B" w:rsidRPr="0092641B" w:rsidRDefault="0092641B" w:rsidP="0092641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2641B">
        <w:rPr>
          <w:rFonts w:ascii="Times New Roman" w:hAnsi="Times New Roman"/>
          <w:b/>
          <w:sz w:val="28"/>
          <w:szCs w:val="28"/>
        </w:rPr>
        <w:lastRenderedPageBreak/>
        <w:t>СПИСОК ИСТОЧНИКОВ ИНФОРМАЦИИ</w:t>
      </w:r>
    </w:p>
    <w:p w:rsidR="0092641B" w:rsidRPr="0005336F" w:rsidRDefault="0092641B" w:rsidP="007469F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5336F" w:rsidRPr="00991EA5" w:rsidRDefault="0005336F" w:rsidP="00991EA5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eastAsia="Times New Roman" w:hAnsi="Times New Roman"/>
          <w:sz w:val="28"/>
          <w:szCs w:val="28"/>
        </w:rPr>
        <w:t>Гражданский кодекс РФ от 21.10. 1994 г. № 51-ФЗ (с последующими и</w:t>
      </w:r>
      <w:r w:rsidRPr="00991EA5">
        <w:rPr>
          <w:rFonts w:ascii="Times New Roman" w:eastAsia="Times New Roman" w:hAnsi="Times New Roman"/>
          <w:sz w:val="28"/>
          <w:szCs w:val="28"/>
        </w:rPr>
        <w:t>з</w:t>
      </w:r>
      <w:r w:rsidRPr="00991EA5">
        <w:rPr>
          <w:rFonts w:ascii="Times New Roman" w:eastAsia="Times New Roman" w:hAnsi="Times New Roman"/>
          <w:sz w:val="28"/>
          <w:szCs w:val="28"/>
        </w:rPr>
        <w:t>менениями и дополнениями)</w:t>
      </w:r>
    </w:p>
    <w:p w:rsidR="0005336F" w:rsidRPr="00991EA5" w:rsidRDefault="0005336F" w:rsidP="00991EA5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eastAsia="Times New Roman" w:hAnsi="Times New Roman"/>
          <w:color w:val="000000"/>
          <w:sz w:val="28"/>
          <w:szCs w:val="28"/>
        </w:rPr>
        <w:t xml:space="preserve">Трудовой кодекс РФ </w:t>
      </w:r>
      <w:r w:rsidRPr="00991EA5">
        <w:rPr>
          <w:rFonts w:ascii="Times New Roman" w:hAnsi="Times New Roman"/>
          <w:sz w:val="28"/>
          <w:szCs w:val="28"/>
        </w:rPr>
        <w:t>от 30.12.2001 N 197-ФЗ (с последующими изм</w:t>
      </w:r>
      <w:r w:rsidRPr="00991EA5">
        <w:rPr>
          <w:rFonts w:ascii="Times New Roman" w:hAnsi="Times New Roman"/>
          <w:sz w:val="28"/>
          <w:szCs w:val="28"/>
        </w:rPr>
        <w:t>е</w:t>
      </w:r>
      <w:r w:rsidRPr="00991EA5">
        <w:rPr>
          <w:rFonts w:ascii="Times New Roman" w:hAnsi="Times New Roman"/>
          <w:sz w:val="28"/>
          <w:szCs w:val="28"/>
        </w:rPr>
        <w:t>нениями и дополнениями)</w:t>
      </w:r>
    </w:p>
    <w:p w:rsidR="0005336F" w:rsidRPr="00991EA5" w:rsidRDefault="0005336F" w:rsidP="00991EA5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Налоговый кодекс РФ. Ч. 2. от 05.08.2000 N 117-ФЗ</w:t>
      </w:r>
      <w:bookmarkStart w:id="1" w:name="p14"/>
      <w:bookmarkEnd w:id="1"/>
      <w:r w:rsidRPr="00991EA5">
        <w:rPr>
          <w:rFonts w:ascii="Times New Roman" w:hAnsi="Times New Roman"/>
          <w:sz w:val="28"/>
          <w:szCs w:val="28"/>
        </w:rPr>
        <w:t xml:space="preserve"> (ред. от 02.10.2012)</w:t>
      </w:r>
    </w:p>
    <w:p w:rsidR="0005336F" w:rsidRPr="00991EA5" w:rsidRDefault="0005336F" w:rsidP="00991EA5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Федеральный закон «Об обществах с ограниченной ответственностью» 08.02.1998 N 14-ФЗ</w:t>
      </w:r>
      <w:bookmarkStart w:id="2" w:name="p18"/>
      <w:bookmarkEnd w:id="2"/>
      <w:r w:rsidRPr="00991EA5">
        <w:rPr>
          <w:rFonts w:ascii="Times New Roman" w:hAnsi="Times New Roman"/>
          <w:sz w:val="28"/>
          <w:szCs w:val="28"/>
        </w:rPr>
        <w:t xml:space="preserve"> (ред. от 06.12.2011)</w:t>
      </w:r>
    </w:p>
    <w:p w:rsidR="006232F9" w:rsidRPr="00991EA5" w:rsidRDefault="003E7AAD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bCs/>
          <w:sz w:val="28"/>
          <w:szCs w:val="28"/>
        </w:rPr>
        <w:t>Постановление Правительства РФ от 1 января 2002 г. № 1 «О классификации основных средств, включаемых в амортизационные группы»</w:t>
      </w:r>
      <w:r w:rsidR="00295D20" w:rsidRPr="00991EA5">
        <w:rPr>
          <w:rFonts w:ascii="Times New Roman" w:hAnsi="Times New Roman"/>
          <w:bCs/>
          <w:sz w:val="28"/>
          <w:szCs w:val="28"/>
        </w:rPr>
        <w:t xml:space="preserve"> </w:t>
      </w:r>
      <w:r w:rsidR="00295D20" w:rsidRPr="00991EA5">
        <w:rPr>
          <w:rFonts w:ascii="Times New Roman" w:hAnsi="Times New Roman"/>
          <w:sz w:val="28"/>
          <w:szCs w:val="28"/>
        </w:rPr>
        <w:t>(в ред. Постановлений Правительства РФ от 09.07.2003 N 415,</w:t>
      </w:r>
      <w:r w:rsidR="00295D20" w:rsidRPr="00991EA5">
        <w:rPr>
          <w:rFonts w:ascii="Times New Roman" w:hAnsi="Times New Roman"/>
          <w:sz w:val="28"/>
          <w:szCs w:val="28"/>
        </w:rPr>
        <w:br/>
        <w:t>от 08.08.2003 N 476, от 18.11.2006 N 697, от 12.09.2008 N 676,</w:t>
      </w:r>
      <w:r w:rsidR="00295D20" w:rsidRPr="00991EA5">
        <w:rPr>
          <w:rFonts w:ascii="Times New Roman" w:hAnsi="Times New Roman"/>
          <w:sz w:val="28"/>
          <w:szCs w:val="28"/>
        </w:rPr>
        <w:br/>
        <w:t>от 24.02.2009 N 165, от 10.12.2010 N 1011)</w:t>
      </w:r>
    </w:p>
    <w:p w:rsidR="00BD0C52" w:rsidRPr="00991EA5" w:rsidRDefault="00BD0C52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Постановление Правительства РФ от 22 июля 2008г. №554 «О минимальном размере повышения оплаты труда за работу в ночное время»</w:t>
      </w:r>
    </w:p>
    <w:p w:rsidR="008C4B60" w:rsidRPr="00991EA5" w:rsidRDefault="008C4B60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Баскакова О.В. Экономика предприятия. – М.: Дашков и Ко, 2010. – 372 с.</w:t>
      </w:r>
    </w:p>
    <w:p w:rsidR="00991EA5" w:rsidRDefault="009962D4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Волнин В.А, Новашина Т.С., Карпунин В.И. Экономика и финансы предприятия. – М.: Маркет ДС, 2010. – 344 с.</w:t>
      </w:r>
    </w:p>
    <w:p w:rsidR="003A78CE" w:rsidRPr="00991EA5" w:rsidRDefault="003A78CE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991EA5">
        <w:rPr>
          <w:rStyle w:val="ae"/>
          <w:rFonts w:ascii="Times New Roman" w:hAnsi="Times New Roman"/>
          <w:i w:val="0"/>
          <w:sz w:val="28"/>
          <w:szCs w:val="28"/>
        </w:rPr>
        <w:t xml:space="preserve">Дмитрук Е.Ф. </w:t>
      </w:r>
      <w:r w:rsidRPr="00991EA5">
        <w:rPr>
          <w:rFonts w:ascii="Times New Roman" w:hAnsi="Times New Roman"/>
          <w:sz w:val="28"/>
          <w:szCs w:val="28"/>
        </w:rPr>
        <w:t>Методика выявления потенциальных конкурентных пр</w:t>
      </w:r>
      <w:r w:rsidRPr="00991EA5">
        <w:rPr>
          <w:rFonts w:ascii="Times New Roman" w:hAnsi="Times New Roman"/>
          <w:sz w:val="28"/>
          <w:szCs w:val="28"/>
        </w:rPr>
        <w:t>е</w:t>
      </w:r>
      <w:r w:rsidRPr="00991EA5">
        <w:rPr>
          <w:rFonts w:ascii="Times New Roman" w:hAnsi="Times New Roman"/>
          <w:sz w:val="28"/>
          <w:szCs w:val="28"/>
        </w:rPr>
        <w:t>имуществ фирмы с учетом внешней и внутренней среды // Маркетинг и маркетинговые исследования. – 2012. –  №2.</w:t>
      </w:r>
    </w:p>
    <w:p w:rsidR="009962D4" w:rsidRPr="00991EA5" w:rsidRDefault="009962D4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Дубровин И.А. Бизнес-планирование на предприятии. – М.: Дашков и Ко, 2011. – 432 с.</w:t>
      </w:r>
    </w:p>
    <w:p w:rsidR="008C5483" w:rsidRPr="00991EA5" w:rsidRDefault="008C5483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Дубровский Д.А. Автомойка: с чего начать, как преуспеть. – СПб.: Питер, 2010. – 208 с.</w:t>
      </w:r>
    </w:p>
    <w:p w:rsidR="003A78CE" w:rsidRPr="00991EA5" w:rsidRDefault="003A78CE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 xml:space="preserve"> Генкин Б.М. Организация, нормирование и оплата труда на промышленных предприятиях . – М.: Норма, 2008. – 480 с</w:t>
      </w:r>
    </w:p>
    <w:p w:rsidR="008C5483" w:rsidRPr="00991EA5" w:rsidRDefault="008C5483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lastRenderedPageBreak/>
        <w:t>Гражданкина Е.В. Экономика малого предприятия. – М.: ГроссМедиа, 2009. – 144 с.</w:t>
      </w:r>
    </w:p>
    <w:p w:rsidR="009962D4" w:rsidRPr="00991EA5" w:rsidRDefault="009962D4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Грибов В.Д., Грузинов В.П., Кузьменко В.А. Экономика организации. – М.: КноРус, 2011. – 416 с.</w:t>
      </w:r>
    </w:p>
    <w:p w:rsidR="008C4B60" w:rsidRPr="00991EA5" w:rsidRDefault="008C4B60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Мокий М.С. Экономика фирмы. – М.: Юрайт, 2012. – 335 с.</w:t>
      </w:r>
    </w:p>
    <w:p w:rsidR="00991EA5" w:rsidRPr="00991EA5" w:rsidRDefault="00991EA5" w:rsidP="00991EA5">
      <w:pPr>
        <w:pStyle w:val="af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Ойнер О. К. Оценка результативности маркетинга с позиций системы управления бизнесом // Российский журнал менеджмента. – 2008. - №2.</w:t>
      </w:r>
    </w:p>
    <w:p w:rsidR="009962D4" w:rsidRPr="00991EA5" w:rsidRDefault="009962D4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>Чечевицина Л.Н., Терещенко О.Н. Практикум по экономике предприятия.  – Ростов н/Д.: Феникс, 2011. – 250 с.</w:t>
      </w:r>
    </w:p>
    <w:p w:rsidR="000D6349" w:rsidRPr="00991EA5" w:rsidRDefault="000D6349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991EA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991EA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91EA5">
          <w:rPr>
            <w:rStyle w:val="a3"/>
            <w:rFonts w:ascii="Times New Roman" w:hAnsi="Times New Roman"/>
            <w:sz w:val="28"/>
            <w:szCs w:val="28"/>
            <w:lang w:val="en-US"/>
          </w:rPr>
          <w:t>gks</w:t>
        </w:r>
        <w:r w:rsidRPr="00991EA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91EA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91EA5">
        <w:rPr>
          <w:rFonts w:ascii="Times New Roman" w:hAnsi="Times New Roman"/>
          <w:sz w:val="28"/>
          <w:szCs w:val="28"/>
        </w:rPr>
        <w:t xml:space="preserve">  - Федеральная служба государственной статистики</w:t>
      </w:r>
    </w:p>
    <w:p w:rsidR="003A78CE" w:rsidRPr="00991EA5" w:rsidRDefault="003A78CE" w:rsidP="00991EA5">
      <w:pPr>
        <w:pStyle w:val="a8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  <w:iCs/>
          <w:sz w:val="28"/>
          <w:szCs w:val="28"/>
        </w:rPr>
      </w:pPr>
      <w:hyperlink r:id="rId15" w:history="1">
        <w:r w:rsidRPr="00991EA5">
          <w:rPr>
            <w:rStyle w:val="a3"/>
            <w:bCs/>
            <w:iCs/>
            <w:sz w:val="28"/>
            <w:szCs w:val="28"/>
            <w:lang w:val="en-US"/>
          </w:rPr>
          <w:t>www</w:t>
        </w:r>
        <w:r w:rsidRPr="00991EA5">
          <w:rPr>
            <w:rStyle w:val="a3"/>
            <w:bCs/>
            <w:iCs/>
            <w:sz w:val="28"/>
            <w:szCs w:val="28"/>
          </w:rPr>
          <w:t>.</w:t>
        </w:r>
        <w:r w:rsidRPr="00991EA5">
          <w:rPr>
            <w:rStyle w:val="a3"/>
            <w:bCs/>
            <w:iCs/>
            <w:sz w:val="28"/>
            <w:szCs w:val="28"/>
            <w:lang w:val="en-US"/>
          </w:rPr>
          <w:t>minfin</w:t>
        </w:r>
        <w:r w:rsidRPr="00991EA5">
          <w:rPr>
            <w:rStyle w:val="a3"/>
            <w:bCs/>
            <w:iCs/>
            <w:sz w:val="28"/>
            <w:szCs w:val="28"/>
          </w:rPr>
          <w:t>.</w:t>
        </w:r>
        <w:r w:rsidRPr="00991EA5">
          <w:rPr>
            <w:rStyle w:val="a3"/>
            <w:bCs/>
            <w:iCs/>
            <w:sz w:val="28"/>
            <w:szCs w:val="28"/>
            <w:lang w:val="en-US"/>
          </w:rPr>
          <w:t>ru</w:t>
        </w:r>
      </w:hyperlink>
      <w:r w:rsidRPr="00991EA5">
        <w:rPr>
          <w:bCs/>
          <w:iCs/>
          <w:sz w:val="28"/>
          <w:szCs w:val="28"/>
        </w:rPr>
        <w:t xml:space="preserve"> – Официальный сайт Министерства финансов РФ</w:t>
      </w:r>
    </w:p>
    <w:p w:rsidR="00B74799" w:rsidRPr="00991EA5" w:rsidRDefault="00B74799" w:rsidP="00991EA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EA5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991EA5">
          <w:rPr>
            <w:rStyle w:val="a3"/>
            <w:rFonts w:ascii="Times New Roman" w:hAnsi="Times New Roman"/>
            <w:sz w:val="28"/>
            <w:szCs w:val="28"/>
          </w:rPr>
          <w:t>https://sberbank.ru/alania/ru/s_m_business/credits/corporate_calculator/</w:t>
        </w:r>
      </w:hyperlink>
      <w:r w:rsidRPr="00991EA5">
        <w:rPr>
          <w:rFonts w:ascii="Times New Roman" w:hAnsi="Times New Roman"/>
          <w:sz w:val="28"/>
          <w:szCs w:val="28"/>
        </w:rPr>
        <w:t xml:space="preserve"> Кредитный калькулятор Сбербанка РФ</w:t>
      </w:r>
    </w:p>
    <w:p w:rsidR="000D6349" w:rsidRPr="0005336F" w:rsidRDefault="000D6349" w:rsidP="000D634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962D4" w:rsidRPr="0005336F" w:rsidRDefault="009962D4" w:rsidP="0005336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E7AAD" w:rsidRPr="0005336F" w:rsidRDefault="003E7AAD" w:rsidP="000533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E7AAD" w:rsidRPr="0005336F" w:rsidSect="0048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68" w:rsidRDefault="00AF4368" w:rsidP="0092641B">
      <w:pPr>
        <w:spacing w:after="0" w:line="240" w:lineRule="auto"/>
      </w:pPr>
      <w:r>
        <w:separator/>
      </w:r>
    </w:p>
  </w:endnote>
  <w:endnote w:type="continuationSeparator" w:id="0">
    <w:p w:rsidR="00AF4368" w:rsidRDefault="00AF4368" w:rsidP="0092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68" w:rsidRDefault="00AF4368" w:rsidP="0092641B">
      <w:pPr>
        <w:spacing w:after="0" w:line="240" w:lineRule="auto"/>
      </w:pPr>
      <w:r>
        <w:separator/>
      </w:r>
    </w:p>
  </w:footnote>
  <w:footnote w:type="continuationSeparator" w:id="0">
    <w:p w:rsidR="00AF4368" w:rsidRDefault="00AF4368" w:rsidP="0092641B">
      <w:pPr>
        <w:spacing w:after="0" w:line="240" w:lineRule="auto"/>
      </w:pPr>
      <w:r>
        <w:continuationSeparator/>
      </w:r>
    </w:p>
  </w:footnote>
  <w:footnote w:id="1">
    <w:p w:rsidR="009823E4" w:rsidRPr="002451C6" w:rsidRDefault="009823E4">
      <w:pPr>
        <w:pStyle w:val="ab"/>
        <w:rPr>
          <w:rFonts w:ascii="Times New Roman" w:hAnsi="Times New Roman"/>
        </w:rPr>
      </w:pPr>
      <w:r w:rsidRPr="002451C6">
        <w:rPr>
          <w:rStyle w:val="ad"/>
          <w:rFonts w:ascii="Times New Roman" w:hAnsi="Times New Roman"/>
        </w:rPr>
        <w:footnoteRef/>
      </w:r>
      <w:r w:rsidRPr="002451C6">
        <w:rPr>
          <w:rFonts w:ascii="Times New Roman" w:hAnsi="Times New Roman"/>
        </w:rPr>
        <w:t xml:space="preserve"> В сумму также включены расходы на реализацию плана маркетинга, организацию и регистрацию бизнеса (99000 руб. –реклама, 20000 руб. – регистрация ООО +подготовка документооборота)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3E4" w:rsidRPr="0092641B" w:rsidRDefault="009823E4" w:rsidP="0092641B">
    <w:pPr>
      <w:pStyle w:val="a4"/>
      <w:jc w:val="right"/>
      <w:rPr>
        <w:rFonts w:ascii="Times New Roman" w:hAnsi="Times New Roman"/>
        <w:sz w:val="20"/>
        <w:szCs w:val="20"/>
      </w:rPr>
    </w:pPr>
    <w:r w:rsidRPr="0092641B">
      <w:rPr>
        <w:rFonts w:ascii="Times New Roman" w:hAnsi="Times New Roman"/>
        <w:sz w:val="20"/>
        <w:szCs w:val="20"/>
      </w:rPr>
      <w:fldChar w:fldCharType="begin"/>
    </w:r>
    <w:r w:rsidRPr="0092641B">
      <w:rPr>
        <w:rFonts w:ascii="Times New Roman" w:hAnsi="Times New Roman"/>
        <w:sz w:val="20"/>
        <w:szCs w:val="20"/>
      </w:rPr>
      <w:instrText xml:space="preserve"> PAGE   \* MERGEFORMAT </w:instrText>
    </w:r>
    <w:r w:rsidRPr="0092641B">
      <w:rPr>
        <w:rFonts w:ascii="Times New Roman" w:hAnsi="Times New Roman"/>
        <w:sz w:val="20"/>
        <w:szCs w:val="20"/>
      </w:rPr>
      <w:fldChar w:fldCharType="separate"/>
    </w:r>
    <w:r w:rsidR="00B22B2D">
      <w:rPr>
        <w:rFonts w:ascii="Times New Roman" w:hAnsi="Times New Roman"/>
        <w:noProof/>
        <w:sz w:val="20"/>
        <w:szCs w:val="20"/>
      </w:rPr>
      <w:t>2</w:t>
    </w:r>
    <w:r w:rsidRPr="0092641B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ED6"/>
    <w:multiLevelType w:val="multilevel"/>
    <w:tmpl w:val="4DCAC0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81448"/>
    <w:multiLevelType w:val="multilevel"/>
    <w:tmpl w:val="7F7085C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37AF1"/>
    <w:multiLevelType w:val="multilevel"/>
    <w:tmpl w:val="A76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96AF4"/>
    <w:multiLevelType w:val="multilevel"/>
    <w:tmpl w:val="3EE662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84AFB"/>
    <w:multiLevelType w:val="multilevel"/>
    <w:tmpl w:val="9C5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86B1E"/>
    <w:multiLevelType w:val="multilevel"/>
    <w:tmpl w:val="6506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D5C63"/>
    <w:multiLevelType w:val="multilevel"/>
    <w:tmpl w:val="03F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C7600"/>
    <w:multiLevelType w:val="hybridMultilevel"/>
    <w:tmpl w:val="BA16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C47CE"/>
    <w:multiLevelType w:val="multilevel"/>
    <w:tmpl w:val="ECB472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D6E3F"/>
    <w:multiLevelType w:val="hybridMultilevel"/>
    <w:tmpl w:val="A4749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B309F"/>
    <w:multiLevelType w:val="multilevel"/>
    <w:tmpl w:val="1480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92230"/>
    <w:multiLevelType w:val="multilevel"/>
    <w:tmpl w:val="74E8467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AD"/>
    <w:rsid w:val="0005336F"/>
    <w:rsid w:val="000D6349"/>
    <w:rsid w:val="000E157A"/>
    <w:rsid w:val="001175F1"/>
    <w:rsid w:val="0017702F"/>
    <w:rsid w:val="001C06C0"/>
    <w:rsid w:val="002451C6"/>
    <w:rsid w:val="00253CCD"/>
    <w:rsid w:val="00263149"/>
    <w:rsid w:val="00295D20"/>
    <w:rsid w:val="002A3C15"/>
    <w:rsid w:val="002F2943"/>
    <w:rsid w:val="003174AB"/>
    <w:rsid w:val="00375693"/>
    <w:rsid w:val="0039139E"/>
    <w:rsid w:val="003A78CE"/>
    <w:rsid w:val="003B2539"/>
    <w:rsid w:val="003E266B"/>
    <w:rsid w:val="003E7AAD"/>
    <w:rsid w:val="004827DF"/>
    <w:rsid w:val="004A0B45"/>
    <w:rsid w:val="004A4215"/>
    <w:rsid w:val="004B0446"/>
    <w:rsid w:val="004C61D5"/>
    <w:rsid w:val="004E4946"/>
    <w:rsid w:val="004F5686"/>
    <w:rsid w:val="005433A4"/>
    <w:rsid w:val="0055572C"/>
    <w:rsid w:val="0056250F"/>
    <w:rsid w:val="005A7075"/>
    <w:rsid w:val="005B20A1"/>
    <w:rsid w:val="006232F9"/>
    <w:rsid w:val="006B02DF"/>
    <w:rsid w:val="006B4CF9"/>
    <w:rsid w:val="006C61D1"/>
    <w:rsid w:val="006D6225"/>
    <w:rsid w:val="00724142"/>
    <w:rsid w:val="00742594"/>
    <w:rsid w:val="007469FD"/>
    <w:rsid w:val="00761883"/>
    <w:rsid w:val="007D23A2"/>
    <w:rsid w:val="007F3E8B"/>
    <w:rsid w:val="00834CB6"/>
    <w:rsid w:val="00885B5A"/>
    <w:rsid w:val="008C4330"/>
    <w:rsid w:val="008C4B60"/>
    <w:rsid w:val="008C5483"/>
    <w:rsid w:val="0092641B"/>
    <w:rsid w:val="00976823"/>
    <w:rsid w:val="009823E4"/>
    <w:rsid w:val="00991EA5"/>
    <w:rsid w:val="009962D4"/>
    <w:rsid w:val="009A6B34"/>
    <w:rsid w:val="009B4716"/>
    <w:rsid w:val="009B723F"/>
    <w:rsid w:val="009E24BA"/>
    <w:rsid w:val="00A4308E"/>
    <w:rsid w:val="00A67BBE"/>
    <w:rsid w:val="00A855C7"/>
    <w:rsid w:val="00AD4FC2"/>
    <w:rsid w:val="00AE4012"/>
    <w:rsid w:val="00AF4368"/>
    <w:rsid w:val="00B17DED"/>
    <w:rsid w:val="00B22B2D"/>
    <w:rsid w:val="00B3731A"/>
    <w:rsid w:val="00B548F9"/>
    <w:rsid w:val="00B5719C"/>
    <w:rsid w:val="00B70AAD"/>
    <w:rsid w:val="00B74799"/>
    <w:rsid w:val="00BD0C52"/>
    <w:rsid w:val="00BD1B28"/>
    <w:rsid w:val="00BF77C5"/>
    <w:rsid w:val="00C41A29"/>
    <w:rsid w:val="00C66BE5"/>
    <w:rsid w:val="00C76E9C"/>
    <w:rsid w:val="00CD4973"/>
    <w:rsid w:val="00CE1887"/>
    <w:rsid w:val="00CF2DB8"/>
    <w:rsid w:val="00D62EC7"/>
    <w:rsid w:val="00D812CF"/>
    <w:rsid w:val="00D82394"/>
    <w:rsid w:val="00D95084"/>
    <w:rsid w:val="00DD1CEC"/>
    <w:rsid w:val="00DE30E2"/>
    <w:rsid w:val="00E409E3"/>
    <w:rsid w:val="00E5097D"/>
    <w:rsid w:val="00EB5764"/>
    <w:rsid w:val="00ED7DA0"/>
    <w:rsid w:val="00F23CD3"/>
    <w:rsid w:val="00F54C36"/>
    <w:rsid w:val="00F91E8A"/>
    <w:rsid w:val="00FA05AB"/>
    <w:rsid w:val="00FA4D9B"/>
    <w:rsid w:val="00FD2097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78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7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D20"/>
    <w:rPr>
      <w:color w:val="0000FF"/>
      <w:u w:val="single"/>
    </w:rPr>
  </w:style>
  <w:style w:type="paragraph" w:customStyle="1" w:styleId="f">
    <w:name w:val="f"/>
    <w:basedOn w:val="a"/>
    <w:rsid w:val="00053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64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641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264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641B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8C4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1B28"/>
    <w:rPr>
      <w:b/>
      <w:bCs/>
    </w:rPr>
  </w:style>
  <w:style w:type="paragraph" w:customStyle="1" w:styleId="book">
    <w:name w:val="book"/>
    <w:basedOn w:val="a"/>
    <w:rsid w:val="00555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07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ext">
    <w:name w:val="text"/>
    <w:basedOn w:val="a0"/>
    <w:rsid w:val="005A7075"/>
  </w:style>
  <w:style w:type="table" w:styleId="aa">
    <w:name w:val="Table Grid"/>
    <w:basedOn w:val="a1"/>
    <w:uiPriority w:val="59"/>
    <w:rsid w:val="00375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451C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451C6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451C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A78C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e">
    <w:name w:val="Emphasis"/>
    <w:basedOn w:val="a0"/>
    <w:uiPriority w:val="20"/>
    <w:qFormat/>
    <w:rsid w:val="003A78CE"/>
    <w:rPr>
      <w:i/>
      <w:iCs/>
    </w:rPr>
  </w:style>
  <w:style w:type="paragraph" w:styleId="af">
    <w:name w:val="List Paragraph"/>
    <w:basedOn w:val="a"/>
    <w:uiPriority w:val="34"/>
    <w:qFormat/>
    <w:rsid w:val="00991EA5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78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7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D20"/>
    <w:rPr>
      <w:color w:val="0000FF"/>
      <w:u w:val="single"/>
    </w:rPr>
  </w:style>
  <w:style w:type="paragraph" w:customStyle="1" w:styleId="f">
    <w:name w:val="f"/>
    <w:basedOn w:val="a"/>
    <w:rsid w:val="00053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64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641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264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641B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8C4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1B28"/>
    <w:rPr>
      <w:b/>
      <w:bCs/>
    </w:rPr>
  </w:style>
  <w:style w:type="paragraph" w:customStyle="1" w:styleId="book">
    <w:name w:val="book"/>
    <w:basedOn w:val="a"/>
    <w:rsid w:val="00555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07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ext">
    <w:name w:val="text"/>
    <w:basedOn w:val="a0"/>
    <w:rsid w:val="005A7075"/>
  </w:style>
  <w:style w:type="table" w:styleId="aa">
    <w:name w:val="Table Grid"/>
    <w:basedOn w:val="a1"/>
    <w:uiPriority w:val="59"/>
    <w:rsid w:val="00375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451C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451C6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451C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A78C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e">
    <w:name w:val="Emphasis"/>
    <w:basedOn w:val="a0"/>
    <w:uiPriority w:val="20"/>
    <w:qFormat/>
    <w:rsid w:val="003A78CE"/>
    <w:rPr>
      <w:i/>
      <w:iCs/>
    </w:rPr>
  </w:style>
  <w:style w:type="paragraph" w:styleId="af">
    <w:name w:val="List Paragraph"/>
    <w:basedOn w:val="a"/>
    <w:uiPriority w:val="34"/>
    <w:qFormat/>
    <w:rsid w:val="00991EA5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berbank.ru/alania/ru/s_m_business/credits/corporate_calculato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http://www.minfin.ru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karcher.ru/" TargetMode="External"/><Relationship Id="rId14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6097A6-7A21-4C37-9EB4-601EF41E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6798</Words>
  <Characters>38755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45463</CharactersWithSpaces>
  <SharedDoc>false</SharedDoc>
  <HLinks>
    <vt:vector size="24" baseType="variant">
      <vt:variant>
        <vt:i4>6226028</vt:i4>
      </vt:variant>
      <vt:variant>
        <vt:i4>15</vt:i4>
      </vt:variant>
      <vt:variant>
        <vt:i4>0</vt:i4>
      </vt:variant>
      <vt:variant>
        <vt:i4>5</vt:i4>
      </vt:variant>
      <vt:variant>
        <vt:lpwstr>https://sberbank.ru/alania/ru/s_m_business/credits/corporate_calculator/</vt:lpwstr>
      </vt:variant>
      <vt:variant>
        <vt:lpwstr/>
      </vt:variant>
      <vt:variant>
        <vt:i4>1704003</vt:i4>
      </vt:variant>
      <vt:variant>
        <vt:i4>12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6422624</vt:i4>
      </vt:variant>
      <vt:variant>
        <vt:i4>9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http://www.karcher.ru/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2</cp:revision>
  <dcterms:created xsi:type="dcterms:W3CDTF">2018-03-13T21:17:00Z</dcterms:created>
  <dcterms:modified xsi:type="dcterms:W3CDTF">2018-03-13T21:17:00Z</dcterms:modified>
</cp:coreProperties>
</file>